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29"/>
        <w:gridCol w:w="5643"/>
      </w:tblGrid>
      <w:tr w:rsidR="00717427" w:rsidRPr="00717427" w14:paraId="13DF819E" w14:textId="77777777" w:rsidTr="00233486">
        <w:tc>
          <w:tcPr>
            <w:tcW w:w="1890" w:type="pct"/>
            <w:vAlign w:val="center"/>
          </w:tcPr>
          <w:p w14:paraId="505A4C28" w14:textId="0473CBFE" w:rsidR="00DE0DD6" w:rsidRPr="00717427" w:rsidRDefault="00DE0DD6" w:rsidP="009E2C1A">
            <w:pPr>
              <w:contextualSpacing/>
              <w:jc w:val="center"/>
              <w:rPr>
                <w:rFonts w:ascii="Times New Roman" w:eastAsia="Times New Roman" w:hAnsi="Times New Roman" w:cs="Times New Roman"/>
                <w:b/>
                <w:color w:val="auto"/>
                <w:sz w:val="26"/>
                <w:szCs w:val="26"/>
                <w:lang w:val="en-US"/>
              </w:rPr>
            </w:pPr>
            <w:r w:rsidRPr="00717427">
              <w:rPr>
                <w:rFonts w:ascii="Times New Roman" w:eastAsia="Times New Roman" w:hAnsi="Times New Roman" w:cs="Times New Roman"/>
                <w:b/>
                <w:color w:val="auto"/>
                <w:sz w:val="26"/>
                <w:szCs w:val="26"/>
                <w:lang w:val="en-US"/>
              </w:rPr>
              <w:t>ỦY BAN NHÂN DÂN</w:t>
            </w:r>
          </w:p>
          <w:p w14:paraId="33288408" w14:textId="77777777" w:rsidR="00801783" w:rsidRPr="00717427" w:rsidRDefault="00233486" w:rsidP="00E530DA">
            <w:pPr>
              <w:contextualSpacing/>
              <w:jc w:val="center"/>
              <w:rPr>
                <w:rFonts w:ascii="Times New Roman" w:eastAsia="Times New Roman" w:hAnsi="Times New Roman" w:cs="Times New Roman"/>
                <w:b/>
                <w:color w:val="auto"/>
                <w:sz w:val="26"/>
                <w:szCs w:val="26"/>
                <w:lang w:val="en-US"/>
              </w:rPr>
            </w:pPr>
            <w:r w:rsidRPr="00717427">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0288" behindDoc="0" locked="0" layoutInCell="1" allowOverlap="1" wp14:anchorId="55862D1D" wp14:editId="177D8C47">
                      <wp:simplePos x="0" y="0"/>
                      <wp:positionH relativeFrom="column">
                        <wp:posOffset>772795</wp:posOffset>
                      </wp:positionH>
                      <wp:positionV relativeFrom="paragraph">
                        <wp:posOffset>181825</wp:posOffset>
                      </wp:positionV>
                      <wp:extent cx="5683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56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FE6B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85pt,14.3pt" to="105.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" strokecolor="black [3200]" strokeweight=".5pt">
                      <v:stroke joinstyle="miter"/>
                    </v:line>
                  </w:pict>
                </mc:Fallback>
              </mc:AlternateContent>
            </w:r>
            <w:r w:rsidR="009E2C1A" w:rsidRPr="00717427">
              <w:rPr>
                <w:rFonts w:ascii="Times New Roman" w:eastAsia="Times New Roman" w:hAnsi="Times New Roman" w:cs="Times New Roman"/>
                <w:b/>
                <w:color w:val="auto"/>
                <w:sz w:val="26"/>
                <w:szCs w:val="26"/>
                <w:lang w:val="en-US"/>
              </w:rPr>
              <w:t>TỈNH AN GIANG</w:t>
            </w:r>
          </w:p>
        </w:tc>
        <w:tc>
          <w:tcPr>
            <w:tcW w:w="3110" w:type="pct"/>
            <w:vAlign w:val="center"/>
          </w:tcPr>
          <w:p w14:paraId="345DF728" w14:textId="5F34938F" w:rsidR="00801783" w:rsidRPr="00717427" w:rsidRDefault="00801783" w:rsidP="00975E60">
            <w:pPr>
              <w:spacing w:before="120"/>
              <w:jc w:val="center"/>
              <w:rPr>
                <w:rFonts w:ascii="Times New Roman" w:eastAsia="Times New Roman" w:hAnsi="Times New Roman" w:cs="Times New Roman"/>
                <w:b/>
                <w:color w:val="auto"/>
                <w:sz w:val="26"/>
                <w:szCs w:val="26"/>
              </w:rPr>
            </w:pPr>
            <w:r w:rsidRPr="00717427">
              <w:rPr>
                <w:rFonts w:ascii="Times New Roman" w:eastAsia="Times New Roman" w:hAnsi="Times New Roman" w:cs="Times New Roman"/>
                <w:b/>
                <w:color w:val="auto"/>
                <w:sz w:val="26"/>
                <w:szCs w:val="26"/>
              </w:rPr>
              <w:t>CỘNG HÒA XÃ HỘI CHỦ NGHĨA VIỆT N</w:t>
            </w:r>
            <w:r w:rsidR="00E530DA" w:rsidRPr="00717427">
              <w:rPr>
                <w:rFonts w:ascii="Times New Roman" w:eastAsia="Times New Roman" w:hAnsi="Times New Roman" w:cs="Times New Roman"/>
                <w:b/>
                <w:color w:val="auto"/>
                <w:sz w:val="26"/>
                <w:szCs w:val="26"/>
              </w:rPr>
              <w:t>AM</w:t>
            </w:r>
            <w:r w:rsidR="00E530DA" w:rsidRPr="00717427">
              <w:rPr>
                <w:rFonts w:ascii="Times New Roman" w:eastAsia="Times New Roman" w:hAnsi="Times New Roman" w:cs="Times New Roman"/>
                <w:b/>
                <w:color w:val="auto"/>
                <w:sz w:val="26"/>
                <w:szCs w:val="26"/>
              </w:rPr>
              <w:br/>
              <w:t xml:space="preserve">Độc lập - Tự do - Hạnh phúc </w:t>
            </w:r>
          </w:p>
        </w:tc>
      </w:tr>
      <w:tr w:rsidR="00717427" w:rsidRPr="00717427" w14:paraId="42541467" w14:textId="77777777" w:rsidTr="000E5C5F">
        <w:tc>
          <w:tcPr>
            <w:tcW w:w="1890" w:type="pct"/>
          </w:tcPr>
          <w:p w14:paraId="007C33D7" w14:textId="77777777" w:rsidR="00801783" w:rsidRPr="00717427" w:rsidRDefault="00801783" w:rsidP="00B909E6">
            <w:pPr>
              <w:spacing w:before="120"/>
              <w:jc w:val="center"/>
              <w:rPr>
                <w:rFonts w:ascii="Times New Roman" w:eastAsia="Times New Roman" w:hAnsi="Times New Roman" w:cs="Times New Roman"/>
                <w:color w:val="auto"/>
                <w:sz w:val="26"/>
                <w:szCs w:val="26"/>
                <w:lang w:val="en-US"/>
              </w:rPr>
            </w:pPr>
            <w:r w:rsidRPr="00717427">
              <w:rPr>
                <w:rFonts w:ascii="Times New Roman" w:eastAsia="Times New Roman" w:hAnsi="Times New Roman" w:cs="Times New Roman"/>
                <w:color w:val="auto"/>
                <w:sz w:val="26"/>
                <w:szCs w:val="26"/>
              </w:rPr>
              <w:t xml:space="preserve">Số: </w:t>
            </w:r>
            <w:r w:rsidR="00B909E6" w:rsidRPr="00717427">
              <w:rPr>
                <w:rFonts w:ascii="Times New Roman" w:eastAsia="Times New Roman" w:hAnsi="Times New Roman" w:cs="Times New Roman"/>
                <w:color w:val="auto"/>
                <w:sz w:val="26"/>
                <w:szCs w:val="26"/>
                <w:lang w:val="en-US"/>
              </w:rPr>
              <w:t xml:space="preserve">        </w:t>
            </w:r>
            <w:r w:rsidRPr="00717427">
              <w:rPr>
                <w:rFonts w:ascii="Times New Roman" w:eastAsia="Times New Roman" w:hAnsi="Times New Roman" w:cs="Times New Roman"/>
                <w:color w:val="auto"/>
                <w:sz w:val="26"/>
                <w:szCs w:val="26"/>
              </w:rPr>
              <w:t>/</w:t>
            </w:r>
            <w:r w:rsidRPr="00717427">
              <w:rPr>
                <w:rFonts w:ascii="Times New Roman" w:eastAsia="Times New Roman" w:hAnsi="Times New Roman" w:cs="Times New Roman"/>
                <w:color w:val="auto"/>
                <w:sz w:val="26"/>
                <w:szCs w:val="26"/>
                <w:lang w:val="en-US"/>
              </w:rPr>
              <w:t>TTr</w:t>
            </w:r>
            <w:r w:rsidR="009E2C1A" w:rsidRPr="00717427">
              <w:rPr>
                <w:rFonts w:ascii="Times New Roman" w:eastAsia="Times New Roman" w:hAnsi="Times New Roman" w:cs="Times New Roman"/>
                <w:color w:val="auto"/>
                <w:sz w:val="26"/>
                <w:szCs w:val="26"/>
                <w:lang w:val="en-US"/>
              </w:rPr>
              <w:t>-</w:t>
            </w:r>
            <w:r w:rsidR="002F0CA6" w:rsidRPr="00717427">
              <w:rPr>
                <w:rFonts w:ascii="Times New Roman" w:eastAsia="Times New Roman" w:hAnsi="Times New Roman" w:cs="Times New Roman"/>
                <w:color w:val="auto"/>
                <w:sz w:val="26"/>
                <w:szCs w:val="26"/>
                <w:lang w:val="en-US"/>
              </w:rPr>
              <w:t>UBND</w:t>
            </w:r>
          </w:p>
        </w:tc>
        <w:tc>
          <w:tcPr>
            <w:tcW w:w="3110" w:type="pct"/>
          </w:tcPr>
          <w:p w14:paraId="37DD5D61" w14:textId="7F0DB228" w:rsidR="00801783" w:rsidRPr="00717427" w:rsidRDefault="00C00090" w:rsidP="00DE0DD6">
            <w:pPr>
              <w:spacing w:before="120"/>
              <w:jc w:val="center"/>
              <w:rPr>
                <w:rFonts w:ascii="Times New Roman" w:eastAsia="Times New Roman" w:hAnsi="Times New Roman" w:cs="Times New Roman"/>
                <w:i/>
                <w:color w:val="auto"/>
                <w:sz w:val="26"/>
                <w:szCs w:val="26"/>
                <w:lang w:val="en-US"/>
              </w:rPr>
            </w:pPr>
            <w:r w:rsidRPr="00717427">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467B31FF" wp14:editId="097F3A0B">
                      <wp:simplePos x="0" y="0"/>
                      <wp:positionH relativeFrom="column">
                        <wp:posOffset>698500</wp:posOffset>
                      </wp:positionH>
                      <wp:positionV relativeFrom="paragraph">
                        <wp:posOffset>12065</wp:posOffset>
                      </wp:positionV>
                      <wp:extent cx="201600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06D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95pt" to="21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12mA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" strokecolor="black [3200]" strokeweight=".5pt">
                      <v:stroke joinstyle="miter"/>
                    </v:line>
                  </w:pict>
                </mc:Fallback>
              </mc:AlternateContent>
            </w:r>
            <w:r w:rsidR="009E2C1A" w:rsidRPr="00717427">
              <w:rPr>
                <w:rFonts w:ascii="Times New Roman" w:eastAsia="Times New Roman" w:hAnsi="Times New Roman" w:cs="Times New Roman"/>
                <w:i/>
                <w:color w:val="auto"/>
                <w:sz w:val="26"/>
                <w:szCs w:val="26"/>
                <w:lang w:val="en-US"/>
              </w:rPr>
              <w:t>An Giang</w:t>
            </w:r>
            <w:r w:rsidR="00801783" w:rsidRPr="00717427">
              <w:rPr>
                <w:rFonts w:ascii="Times New Roman" w:eastAsia="Times New Roman" w:hAnsi="Times New Roman" w:cs="Times New Roman"/>
                <w:i/>
                <w:color w:val="auto"/>
                <w:sz w:val="26"/>
                <w:szCs w:val="26"/>
              </w:rPr>
              <w:t xml:space="preserve">, ngày ... tháng ... năm </w:t>
            </w:r>
            <w:r w:rsidR="00DE0DD6" w:rsidRPr="00717427">
              <w:rPr>
                <w:rFonts w:ascii="Times New Roman" w:eastAsia="Times New Roman" w:hAnsi="Times New Roman" w:cs="Times New Roman"/>
                <w:i/>
                <w:color w:val="auto"/>
                <w:sz w:val="26"/>
                <w:szCs w:val="26"/>
                <w:lang w:val="en-US"/>
              </w:rPr>
              <w:t>2026</w:t>
            </w:r>
          </w:p>
        </w:tc>
      </w:tr>
    </w:tbl>
    <w:p w14:paraId="2E9F8145" w14:textId="77777777" w:rsidR="00801783" w:rsidRPr="00717427" w:rsidRDefault="00724C78" w:rsidP="00801783">
      <w:pPr>
        <w:spacing w:before="120"/>
        <w:rPr>
          <w:rFonts w:ascii="Times New Roman" w:hAnsi="Times New Roman" w:cs="Times New Roman"/>
          <w:b/>
          <w:bCs/>
          <w:color w:val="auto"/>
          <w:sz w:val="20"/>
          <w:lang w:val="en-US"/>
        </w:rPr>
      </w:pPr>
      <w:r>
        <w:rPr>
          <w:rFonts w:ascii="Times New Roman" w:hAnsi="Times New Roman" w:cs="Times New Roman"/>
          <w:b/>
          <w:bCs/>
          <w:noProof/>
          <w:color w:val="auto"/>
          <w:sz w:val="20"/>
          <w:lang w:val="en-US" w:eastAsia="en-US"/>
        </w:rPr>
        <mc:AlternateContent>
          <mc:Choice Requires="wps">
            <w:drawing>
              <wp:anchor distT="0" distB="0" distL="114300" distR="114300" simplePos="0" relativeHeight="251664384" behindDoc="0" locked="0" layoutInCell="1" allowOverlap="1" wp14:anchorId="4939BC63" wp14:editId="3EC9F6BA">
                <wp:simplePos x="0" y="0"/>
                <wp:positionH relativeFrom="column">
                  <wp:posOffset>-600710</wp:posOffset>
                </wp:positionH>
                <wp:positionV relativeFrom="paragraph">
                  <wp:posOffset>102870</wp:posOffset>
                </wp:positionV>
                <wp:extent cx="1012054" cy="301841"/>
                <wp:effectExtent l="0" t="0" r="17145" b="22225"/>
                <wp:wrapNone/>
                <wp:docPr id="5" name="Rectangle 5"/>
                <wp:cNvGraphicFramePr/>
                <a:graphic xmlns:a="http://schemas.openxmlformats.org/drawingml/2006/main">
                  <a:graphicData uri="http://schemas.microsoft.com/office/word/2010/wordprocessingShape">
                    <wps:wsp>
                      <wps:cNvSpPr/>
                      <wps:spPr>
                        <a:xfrm>
                          <a:off x="0" y="0"/>
                          <a:ext cx="1012054" cy="30184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88774B" w14:textId="77777777" w:rsidR="00724C78" w:rsidRPr="006144F6" w:rsidRDefault="00724C78" w:rsidP="00724C78">
                            <w:pPr>
                              <w:jc w:val="center"/>
                              <w:rPr>
                                <w:rFonts w:ascii="Times New Roman" w:hAnsi="Times New Roman" w:cs="Times New Roman"/>
                                <w:sz w:val="26"/>
                                <w:szCs w:val="26"/>
                                <w:lang w:val="en-US"/>
                              </w:rPr>
                            </w:pPr>
                            <w:r w:rsidRPr="006144F6">
                              <w:rPr>
                                <w:rFonts w:ascii="Times New Roman" w:hAnsi="Times New Roman" w:cs="Times New Roman"/>
                                <w:sz w:val="26"/>
                                <w:szCs w:val="26"/>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9BC63" id="Rectangle 5" o:spid="_x0000_s1026" style="position:absolute;margin-left:-47.3pt;margin-top:8.1pt;width:79.7pt;height:2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" fillcolor="white [3201]" strokecolor="black [3213]" strokeweight="1pt">
                <v:textbox>
                  <w:txbxContent>
                    <w:p w14:paraId="2888774B" w14:textId="77777777" w:rsidR="00724C78" w:rsidRPr="006144F6" w:rsidRDefault="00724C78" w:rsidP="00724C78">
                      <w:pPr>
                        <w:jc w:val="center"/>
                        <w:rPr>
                          <w:rFonts w:ascii="Times New Roman" w:hAnsi="Times New Roman" w:cs="Times New Roman"/>
                          <w:sz w:val="26"/>
                          <w:szCs w:val="26"/>
                          <w:lang w:val="en-US"/>
                        </w:rPr>
                      </w:pPr>
                      <w:r w:rsidRPr="006144F6">
                        <w:rPr>
                          <w:rFonts w:ascii="Times New Roman" w:hAnsi="Times New Roman" w:cs="Times New Roman"/>
                          <w:sz w:val="26"/>
                          <w:szCs w:val="26"/>
                          <w:lang w:val="en-US"/>
                        </w:rPr>
                        <w:t>DỰ THẢO</w:t>
                      </w:r>
                    </w:p>
                  </w:txbxContent>
                </v:textbox>
              </v:rect>
            </w:pict>
          </mc:Fallback>
        </mc:AlternateContent>
      </w:r>
    </w:p>
    <w:p w14:paraId="382F0357" w14:textId="77777777" w:rsidR="00801783" w:rsidRPr="00717427" w:rsidRDefault="00801783" w:rsidP="00801783">
      <w:pPr>
        <w:spacing w:before="120"/>
        <w:jc w:val="center"/>
        <w:rPr>
          <w:rFonts w:ascii="Times New Roman" w:hAnsi="Times New Roman" w:cs="Times New Roman"/>
          <w:b/>
          <w:bCs/>
          <w:color w:val="auto"/>
          <w:sz w:val="27"/>
          <w:szCs w:val="27"/>
          <w:lang w:val="en-US"/>
        </w:rPr>
      </w:pPr>
      <w:r w:rsidRPr="00717427">
        <w:rPr>
          <w:rFonts w:ascii="Times New Roman" w:hAnsi="Times New Roman" w:cs="Times New Roman"/>
          <w:b/>
          <w:bCs/>
          <w:color w:val="auto"/>
          <w:sz w:val="27"/>
          <w:szCs w:val="27"/>
        </w:rPr>
        <w:t>TỜ TRÌNH</w:t>
      </w:r>
    </w:p>
    <w:p w14:paraId="7EA0012F" w14:textId="77777777" w:rsidR="00A021C6" w:rsidRPr="00717427" w:rsidRDefault="007964A6" w:rsidP="00A021C6">
      <w:pPr>
        <w:contextualSpacing/>
        <w:jc w:val="center"/>
        <w:rPr>
          <w:rFonts w:ascii="Times New Roman" w:hAnsi="Times New Roman" w:cs="Times New Roman"/>
          <w:b/>
          <w:bCs/>
          <w:color w:val="auto"/>
          <w:sz w:val="27"/>
          <w:szCs w:val="27"/>
          <w:lang w:val="en-US"/>
        </w:rPr>
      </w:pPr>
      <w:r w:rsidRPr="00717427">
        <w:rPr>
          <w:rFonts w:ascii="Times New Roman" w:hAnsi="Times New Roman" w:cs="Times New Roman"/>
          <w:b/>
          <w:bCs/>
          <w:color w:val="auto"/>
          <w:sz w:val="27"/>
          <w:szCs w:val="27"/>
          <w:lang w:val="en-US"/>
        </w:rPr>
        <w:t xml:space="preserve">Dự </w:t>
      </w:r>
      <w:r w:rsidR="00233486" w:rsidRPr="00717427">
        <w:rPr>
          <w:rFonts w:ascii="Times New Roman" w:hAnsi="Times New Roman" w:cs="Times New Roman"/>
          <w:b/>
          <w:bCs/>
          <w:color w:val="auto"/>
          <w:sz w:val="27"/>
          <w:szCs w:val="27"/>
          <w:lang w:val="en-US"/>
        </w:rPr>
        <w:t xml:space="preserve">thảo Nghị quyết Hội đồng nhân dân tỉnh </w:t>
      </w:r>
      <w:r w:rsidR="00A021C6" w:rsidRPr="00717427">
        <w:rPr>
          <w:rFonts w:ascii="Times New Roman" w:hAnsi="Times New Roman" w:cs="Times New Roman"/>
          <w:b/>
          <w:bCs/>
          <w:color w:val="auto"/>
          <w:sz w:val="27"/>
          <w:szCs w:val="27"/>
          <w:lang w:val="en-US"/>
        </w:rPr>
        <w:t xml:space="preserve">quy định mức thu, </w:t>
      </w:r>
    </w:p>
    <w:p w14:paraId="5B5A6D72" w14:textId="5C0D5851" w:rsidR="00A021C6" w:rsidRPr="00717427" w:rsidRDefault="00A021C6" w:rsidP="00A021C6">
      <w:pPr>
        <w:contextualSpacing/>
        <w:jc w:val="center"/>
        <w:rPr>
          <w:rFonts w:ascii="Times New Roman" w:hAnsi="Times New Roman" w:cs="Times New Roman"/>
          <w:b/>
          <w:bCs/>
          <w:color w:val="auto"/>
          <w:sz w:val="27"/>
          <w:szCs w:val="27"/>
          <w:lang w:val="en-US"/>
        </w:rPr>
      </w:pPr>
      <w:r w:rsidRPr="00717427">
        <w:rPr>
          <w:rFonts w:ascii="Times New Roman" w:hAnsi="Times New Roman" w:cs="Times New Roman"/>
          <w:b/>
          <w:bCs/>
          <w:color w:val="auto"/>
          <w:sz w:val="27"/>
          <w:szCs w:val="27"/>
          <w:lang w:val="en-US"/>
        </w:rPr>
        <w:t>chế độ thu, nộp</w:t>
      </w:r>
      <w:r w:rsidR="0072276A" w:rsidRPr="00717427">
        <w:rPr>
          <w:rFonts w:ascii="Times New Roman" w:hAnsi="Times New Roman" w:cs="Times New Roman"/>
          <w:b/>
          <w:bCs/>
          <w:color w:val="auto"/>
          <w:sz w:val="27"/>
          <w:szCs w:val="27"/>
          <w:lang w:val="en-US"/>
        </w:rPr>
        <w:t>,</w:t>
      </w:r>
      <w:r w:rsidRPr="00717427">
        <w:rPr>
          <w:rFonts w:ascii="Times New Roman" w:hAnsi="Times New Roman" w:cs="Times New Roman"/>
          <w:b/>
          <w:bCs/>
          <w:color w:val="auto"/>
          <w:sz w:val="27"/>
          <w:szCs w:val="27"/>
          <w:lang w:val="en-US"/>
        </w:rPr>
        <w:t xml:space="preserve"> quản lý, sử dụng lệ phí cấp giấy phép lao động cho người nước ngoài làm việc tại Việt Nam </w:t>
      </w:r>
      <w:r w:rsidR="00DE4ABD">
        <w:rPr>
          <w:rFonts w:ascii="Times New Roman" w:hAnsi="Times New Roman" w:cs="Times New Roman"/>
          <w:b/>
          <w:bCs/>
          <w:color w:val="auto"/>
          <w:sz w:val="27"/>
          <w:szCs w:val="27"/>
          <w:lang w:val="en-US"/>
        </w:rPr>
        <w:t>trên</w:t>
      </w:r>
      <w:r w:rsidR="00DE4ABD">
        <w:rPr>
          <w:rFonts w:ascii="Times New Roman" w:hAnsi="Times New Roman" w:cs="Times New Roman"/>
          <w:b/>
          <w:bCs/>
          <w:color w:val="auto"/>
          <w:sz w:val="27"/>
          <w:szCs w:val="27"/>
        </w:rPr>
        <w:t xml:space="preserve"> </w:t>
      </w:r>
      <w:r w:rsidRPr="00717427">
        <w:rPr>
          <w:rFonts w:ascii="Times New Roman" w:hAnsi="Times New Roman" w:cs="Times New Roman"/>
          <w:b/>
          <w:bCs/>
          <w:color w:val="auto"/>
          <w:sz w:val="27"/>
          <w:szCs w:val="27"/>
          <w:lang w:val="en-US"/>
        </w:rPr>
        <w:t>địa bàn tỉnh An Giang</w:t>
      </w:r>
    </w:p>
    <w:p w14:paraId="3725948B" w14:textId="77777777" w:rsidR="00801783" w:rsidRPr="00717427" w:rsidRDefault="0083127D" w:rsidP="00801783">
      <w:pPr>
        <w:spacing w:before="120"/>
        <w:jc w:val="center"/>
        <w:rPr>
          <w:rFonts w:ascii="Times New Roman" w:hAnsi="Times New Roman" w:cs="Times New Roman"/>
          <w:color w:val="auto"/>
          <w:sz w:val="27"/>
          <w:szCs w:val="27"/>
          <w:lang w:val="en-US" w:eastAsia="en-US"/>
        </w:rPr>
      </w:pPr>
      <w:r w:rsidRPr="00717427">
        <w:rPr>
          <w:rFonts w:ascii="Times New Roman" w:hAnsi="Times New Roman" w:cs="Times New Roman"/>
          <w:noProof/>
          <w:color w:val="auto"/>
          <w:sz w:val="27"/>
          <w:szCs w:val="27"/>
          <w:lang w:val="en-US" w:eastAsia="en-US"/>
        </w:rPr>
        <mc:AlternateContent>
          <mc:Choice Requires="wps">
            <w:drawing>
              <wp:anchor distT="0" distB="0" distL="114300" distR="114300" simplePos="0" relativeHeight="251662336" behindDoc="0" locked="0" layoutInCell="1" allowOverlap="1" wp14:anchorId="6837B6E8" wp14:editId="3C70D080">
                <wp:simplePos x="0" y="0"/>
                <wp:positionH relativeFrom="column">
                  <wp:posOffset>2488482</wp:posOffset>
                </wp:positionH>
                <wp:positionV relativeFrom="paragraph">
                  <wp:posOffset>141329</wp:posOffset>
                </wp:positionV>
                <wp:extent cx="1471572"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14715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89850A"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95pt,11.15pt" to="311.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" strokecolor="black [3200]" strokeweight=".5pt">
                <v:stroke joinstyle="miter"/>
              </v:line>
            </w:pict>
          </mc:Fallback>
        </mc:AlternateContent>
      </w:r>
    </w:p>
    <w:p w14:paraId="37C06214" w14:textId="77777777" w:rsidR="00801783" w:rsidRPr="00717427" w:rsidRDefault="00801783" w:rsidP="00801783">
      <w:pPr>
        <w:spacing w:before="120"/>
        <w:jc w:val="center"/>
        <w:rPr>
          <w:rFonts w:ascii="Times New Roman" w:hAnsi="Times New Roman" w:cs="Times New Roman"/>
          <w:color w:val="auto"/>
          <w:sz w:val="27"/>
          <w:szCs w:val="27"/>
          <w:lang w:val="en-US"/>
        </w:rPr>
      </w:pPr>
      <w:r w:rsidRPr="00717427">
        <w:rPr>
          <w:rFonts w:ascii="Times New Roman" w:hAnsi="Times New Roman" w:cs="Times New Roman"/>
          <w:color w:val="auto"/>
          <w:sz w:val="27"/>
          <w:szCs w:val="27"/>
        </w:rPr>
        <w:t>Kính gửi:</w:t>
      </w:r>
      <w:r w:rsidRPr="00717427">
        <w:rPr>
          <w:rFonts w:ascii="Times New Roman" w:hAnsi="Times New Roman" w:cs="Times New Roman"/>
          <w:color w:val="auto"/>
          <w:sz w:val="27"/>
          <w:szCs w:val="27"/>
          <w:lang w:val="en-US"/>
        </w:rPr>
        <w:t xml:space="preserve"> </w:t>
      </w:r>
      <w:r w:rsidR="001B1845" w:rsidRPr="00717427">
        <w:rPr>
          <w:rFonts w:ascii="Times New Roman" w:hAnsi="Times New Roman" w:cs="Times New Roman"/>
          <w:color w:val="auto"/>
          <w:sz w:val="27"/>
          <w:szCs w:val="27"/>
          <w:lang w:val="en-US"/>
        </w:rPr>
        <w:t xml:space="preserve">Hội đồng nhân dân tỉnh </w:t>
      </w:r>
    </w:p>
    <w:p w14:paraId="6A7F5AFA" w14:textId="77777777" w:rsidR="001B1845" w:rsidRPr="00717427" w:rsidRDefault="001B1845" w:rsidP="00801783">
      <w:pPr>
        <w:spacing w:before="120"/>
        <w:jc w:val="center"/>
        <w:rPr>
          <w:rFonts w:ascii="Times New Roman" w:hAnsi="Times New Roman" w:cs="Times New Roman"/>
          <w:color w:val="auto"/>
          <w:sz w:val="27"/>
          <w:szCs w:val="27"/>
          <w:lang w:eastAsia="en-US"/>
        </w:rPr>
      </w:pPr>
    </w:p>
    <w:p w14:paraId="32D20E20" w14:textId="1AFB1C4A" w:rsidR="00801783" w:rsidRPr="006A4918" w:rsidRDefault="00801783" w:rsidP="006A4918">
      <w:pPr>
        <w:spacing w:before="120"/>
        <w:ind w:firstLine="720"/>
        <w:jc w:val="both"/>
        <w:rPr>
          <w:rFonts w:ascii="Times New Roman" w:hAnsi="Times New Roman" w:cs="Times New Roman"/>
          <w:color w:val="auto"/>
          <w:sz w:val="28"/>
          <w:szCs w:val="28"/>
        </w:rPr>
      </w:pPr>
      <w:r w:rsidRPr="006A4918">
        <w:rPr>
          <w:rFonts w:ascii="Times New Roman" w:hAnsi="Times New Roman" w:cs="Times New Roman"/>
          <w:color w:val="auto"/>
          <w:sz w:val="28"/>
          <w:szCs w:val="28"/>
        </w:rPr>
        <w:t>Thực hiện quy định của Luật Ban hành văn bản quy phạm pháp luật</w:t>
      </w:r>
      <w:r w:rsidR="00BC0FBB" w:rsidRPr="006A4918">
        <w:rPr>
          <w:rFonts w:ascii="Times New Roman" w:hAnsi="Times New Roman" w:cs="Times New Roman"/>
          <w:color w:val="auto"/>
          <w:sz w:val="28"/>
          <w:szCs w:val="28"/>
          <w:lang w:val="en-US"/>
        </w:rPr>
        <w:t xml:space="preserve"> số 64/2025/QH15 được sửa đổi, bổ sung bởi Luật số 87/2025/QH15, Ủy ban nhân dân tỉnh</w:t>
      </w:r>
      <w:r w:rsidRPr="006A4918">
        <w:rPr>
          <w:rFonts w:ascii="Times New Roman" w:hAnsi="Times New Roman" w:cs="Times New Roman"/>
          <w:color w:val="auto"/>
          <w:sz w:val="28"/>
          <w:szCs w:val="28"/>
        </w:rPr>
        <w:t xml:space="preserve"> </w:t>
      </w:r>
      <w:r w:rsidR="00BC0FBB" w:rsidRPr="006A4918">
        <w:rPr>
          <w:rFonts w:ascii="Times New Roman" w:hAnsi="Times New Roman" w:cs="Times New Roman"/>
          <w:color w:val="auto"/>
          <w:sz w:val="28"/>
          <w:szCs w:val="28"/>
        </w:rPr>
        <w:t xml:space="preserve">kính trình Hội đồng nhân dân tỉnh </w:t>
      </w:r>
      <w:r w:rsidRPr="006A4918">
        <w:rPr>
          <w:rFonts w:ascii="Times New Roman" w:hAnsi="Times New Roman" w:cs="Times New Roman"/>
          <w:color w:val="auto"/>
          <w:sz w:val="28"/>
          <w:szCs w:val="28"/>
        </w:rPr>
        <w:t>dự thả</w:t>
      </w:r>
      <w:r w:rsidR="00BC0FBB" w:rsidRPr="006A4918">
        <w:rPr>
          <w:rFonts w:ascii="Times New Roman" w:hAnsi="Times New Roman" w:cs="Times New Roman"/>
          <w:color w:val="auto"/>
          <w:sz w:val="28"/>
          <w:szCs w:val="28"/>
        </w:rPr>
        <w:t xml:space="preserve">o </w:t>
      </w:r>
      <w:r w:rsidR="00BC0FBB" w:rsidRPr="006A4918">
        <w:rPr>
          <w:rFonts w:ascii="Times New Roman" w:hAnsi="Times New Roman" w:cs="Times New Roman"/>
          <w:bCs/>
          <w:color w:val="auto"/>
          <w:sz w:val="28"/>
          <w:szCs w:val="28"/>
          <w:lang w:val="en-US"/>
        </w:rPr>
        <w:t xml:space="preserve">Nghị quyết Hội đồng nhân dân tỉnh quy định mức thu, chế độ thu, nộp, quản lý, sử dụng lệ phí cấp giấy phép lao động cho người nước ngoài làm việc tại Việt Nam </w:t>
      </w:r>
      <w:r w:rsidR="00DE4ABD">
        <w:rPr>
          <w:rFonts w:ascii="Times New Roman" w:hAnsi="Times New Roman" w:cs="Times New Roman"/>
          <w:bCs/>
          <w:color w:val="auto"/>
          <w:sz w:val="28"/>
          <w:szCs w:val="28"/>
          <w:lang w:val="en-US"/>
        </w:rPr>
        <w:t>trên</w:t>
      </w:r>
      <w:r w:rsidR="00DE4ABD">
        <w:rPr>
          <w:rFonts w:ascii="Times New Roman" w:hAnsi="Times New Roman" w:cs="Times New Roman"/>
          <w:bCs/>
          <w:color w:val="auto"/>
          <w:sz w:val="28"/>
          <w:szCs w:val="28"/>
        </w:rPr>
        <w:t xml:space="preserve"> </w:t>
      </w:r>
      <w:r w:rsidR="00BC0FBB" w:rsidRPr="006A4918">
        <w:rPr>
          <w:rFonts w:ascii="Times New Roman" w:hAnsi="Times New Roman" w:cs="Times New Roman"/>
          <w:bCs/>
          <w:color w:val="auto"/>
          <w:sz w:val="28"/>
          <w:szCs w:val="28"/>
          <w:lang w:val="en-US"/>
        </w:rPr>
        <w:t>địa bàn tỉnh An Giang</w:t>
      </w:r>
      <w:r w:rsidR="009E33D0" w:rsidRPr="006A4918">
        <w:rPr>
          <w:rFonts w:ascii="Times New Roman" w:hAnsi="Times New Roman" w:cs="Times New Roman"/>
          <w:bCs/>
          <w:color w:val="auto"/>
          <w:sz w:val="28"/>
          <w:szCs w:val="28"/>
          <w:lang w:val="en-US"/>
        </w:rPr>
        <w:t xml:space="preserve"> </w:t>
      </w:r>
      <w:r w:rsidRPr="006A4918">
        <w:rPr>
          <w:rFonts w:ascii="Times New Roman" w:hAnsi="Times New Roman" w:cs="Times New Roman"/>
          <w:color w:val="auto"/>
          <w:sz w:val="28"/>
          <w:szCs w:val="28"/>
        </w:rPr>
        <w:t>như sau:</w:t>
      </w:r>
    </w:p>
    <w:p w14:paraId="3F74AB48" w14:textId="77777777" w:rsidR="00801783" w:rsidRPr="006A4918" w:rsidRDefault="00801783" w:rsidP="006A4918">
      <w:pPr>
        <w:spacing w:before="120"/>
        <w:ind w:firstLine="720"/>
        <w:jc w:val="both"/>
        <w:rPr>
          <w:rFonts w:ascii="Times New Roman" w:hAnsi="Times New Roman" w:cs="Times New Roman"/>
          <w:color w:val="auto"/>
          <w:sz w:val="28"/>
          <w:szCs w:val="28"/>
          <w:lang w:eastAsia="en-US"/>
        </w:rPr>
      </w:pPr>
      <w:r w:rsidRPr="006A4918">
        <w:rPr>
          <w:rFonts w:ascii="Times New Roman" w:hAnsi="Times New Roman" w:cs="Times New Roman"/>
          <w:b/>
          <w:bCs/>
          <w:color w:val="auto"/>
          <w:sz w:val="28"/>
          <w:szCs w:val="28"/>
        </w:rPr>
        <w:t>I. SỰ CẦN THIẾT BAN HÀNH VĂN BẢN</w:t>
      </w:r>
    </w:p>
    <w:p w14:paraId="79DBB1D5" w14:textId="77777777" w:rsidR="00801783" w:rsidRPr="006A4918" w:rsidRDefault="00801783" w:rsidP="006A4918">
      <w:pPr>
        <w:spacing w:before="120"/>
        <w:ind w:firstLine="720"/>
        <w:jc w:val="both"/>
        <w:rPr>
          <w:rFonts w:ascii="Times New Roman" w:hAnsi="Times New Roman" w:cs="Times New Roman"/>
          <w:b/>
          <w:color w:val="auto"/>
          <w:sz w:val="28"/>
          <w:szCs w:val="28"/>
        </w:rPr>
      </w:pPr>
      <w:r w:rsidRPr="006A4918">
        <w:rPr>
          <w:rFonts w:ascii="Times New Roman" w:hAnsi="Times New Roman" w:cs="Times New Roman"/>
          <w:b/>
          <w:color w:val="auto"/>
          <w:sz w:val="28"/>
          <w:szCs w:val="28"/>
        </w:rPr>
        <w:t>1. Cơ sở chính trị, pháp lý</w:t>
      </w:r>
    </w:p>
    <w:p w14:paraId="7C423FEC" w14:textId="77777777" w:rsidR="0083127D" w:rsidRPr="006A4918" w:rsidRDefault="009E33D0"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a) Cơ sở chính trị</w:t>
      </w:r>
    </w:p>
    <w:p w14:paraId="149B3134" w14:textId="77777777" w:rsidR="00802658" w:rsidRPr="006A4918" w:rsidRDefault="00802658"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Nghị quyết số 190/2025/QH15 ngày 19 tháng 02 năm 2025 của Quốc hội quy định về xử lý một số vấn đề liên quan đến sắp xếp tổ chức bộ máy nhà nước;</w:t>
      </w:r>
    </w:p>
    <w:p w14:paraId="20BB6418" w14:textId="77777777" w:rsidR="00802658" w:rsidRPr="006A4918" w:rsidRDefault="00802658" w:rsidP="006A4918">
      <w:pPr>
        <w:spacing w:before="120"/>
        <w:ind w:firstLine="720"/>
        <w:jc w:val="both"/>
        <w:rPr>
          <w:rFonts w:ascii="Times New Roman" w:hAnsi="Times New Roman" w:cs="Times New Roman"/>
          <w:color w:val="auto"/>
          <w:sz w:val="28"/>
          <w:szCs w:val="28"/>
          <w:lang w:eastAsia="en-US"/>
        </w:rPr>
      </w:pPr>
      <w:r w:rsidRPr="006A4918">
        <w:rPr>
          <w:rFonts w:ascii="Times New Roman" w:hAnsi="Times New Roman" w:cs="Times New Roman"/>
          <w:color w:val="auto"/>
          <w:sz w:val="28"/>
          <w:szCs w:val="28"/>
          <w:lang w:val="en-US" w:eastAsia="en-US"/>
        </w:rPr>
        <w:t>Nghị quyết số 202/2025/QH15 ngày 12 tháng 06 năm 2025 của Quốc hội về việc sắp xếp đơn vị hành chính cấp tỉnh;</w:t>
      </w:r>
    </w:p>
    <w:p w14:paraId="4FFBBC24" w14:textId="77777777" w:rsidR="0062067E" w:rsidRPr="006A4918" w:rsidRDefault="0062067E"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rPr>
        <w:t>Thực hiện chủ trương tại Công điện số 83/CĐ-TTg ngày 07/6/2025 về tăng cường phân cấp, phân quyền, bảo đảm giải quyết thủ tục hành chính kịp thời cho người dân, doanh nghiệp.</w:t>
      </w:r>
    </w:p>
    <w:p w14:paraId="076D9F9A" w14:textId="77777777" w:rsidR="009E33D0" w:rsidRPr="006A4918" w:rsidRDefault="009E33D0"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b) Cơ sở pháp lý</w:t>
      </w:r>
    </w:p>
    <w:p w14:paraId="1390875A" w14:textId="77777777" w:rsidR="0055693D" w:rsidRPr="006A4918" w:rsidRDefault="0055693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Từ ngày 01/7/2025, tỉnh An Giang được thành lập trên cơ sở sáp nhập tỉnh An Giang, tỉnh Kiên Giang, theo quy định tại Nghị quyết số 202/2025/QH15 ngày 12/6/2025 của Quốc hội. Sau khi thực hiện sắp xếp đơn vị hành chính cấp tỉnh, trên địa bàn tỉnh An Giang (sau sắp xếp) đã phát sinh một số vấn đề mới cần được xem xét, điều chỉnh kịp thời để bảo đảm thống nhất trong quản lý nhà nước và thực thi chính sách pháp luật. Cụ thể như sau:</w:t>
      </w:r>
    </w:p>
    <w:p w14:paraId="2AA54836" w14:textId="0C41FF27" w:rsidR="0055693D" w:rsidRPr="006A4918" w:rsidRDefault="0055693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Hội đồng nhân dân tỉnh ban hành Nghị quyết số 11/NQ-HĐND ngày 01/7/2025 của Hội đồng nhân dân tỉnh An Giang về việc áp dụng nghị quyết quy phạm pháp luật do Hội đồng nhân dân tỉnh An Giang, tỉnh Kiên Giang ban hành trước ngày 01 tháng 7 năm 2025 thuộc lĩnh vực nội vụ. Trong đó, Nghị quyết số 11/2021/NQ-HĐND ngày 13</w:t>
      </w:r>
      <w:r w:rsidR="006A4918">
        <w:rPr>
          <w:rFonts w:ascii="Times New Roman" w:hAnsi="Times New Roman" w:cs="Times New Roman"/>
          <w:color w:val="auto"/>
          <w:sz w:val="28"/>
          <w:szCs w:val="28"/>
          <w:lang w:eastAsia="en-US"/>
        </w:rPr>
        <w:t xml:space="preserve"> tháng</w:t>
      </w:r>
      <w:r w:rsidRPr="006A4918">
        <w:rPr>
          <w:rFonts w:ascii="Times New Roman" w:hAnsi="Times New Roman" w:cs="Times New Roman"/>
          <w:color w:val="auto"/>
          <w:sz w:val="28"/>
          <w:szCs w:val="28"/>
          <w:lang w:val="en-US" w:eastAsia="en-US"/>
        </w:rPr>
        <w:t>12</w:t>
      </w:r>
      <w:r w:rsidR="006A4918">
        <w:rPr>
          <w:rFonts w:ascii="Times New Roman" w:hAnsi="Times New Roman" w:cs="Times New Roman"/>
          <w:color w:val="auto"/>
          <w:sz w:val="28"/>
          <w:szCs w:val="28"/>
          <w:lang w:eastAsia="en-US"/>
        </w:rPr>
        <w:t xml:space="preserve"> năm </w:t>
      </w:r>
      <w:r w:rsidRPr="006A4918">
        <w:rPr>
          <w:rFonts w:ascii="Times New Roman" w:hAnsi="Times New Roman" w:cs="Times New Roman"/>
          <w:color w:val="auto"/>
          <w:sz w:val="28"/>
          <w:szCs w:val="28"/>
          <w:lang w:val="en-US" w:eastAsia="en-US"/>
        </w:rPr>
        <w:t xml:space="preserve">2021 của Hội đồng nhân dân tỉnh Kiên </w:t>
      </w:r>
      <w:r w:rsidRPr="006A4918">
        <w:rPr>
          <w:rFonts w:ascii="Times New Roman" w:hAnsi="Times New Roman" w:cs="Times New Roman"/>
          <w:color w:val="auto"/>
          <w:sz w:val="28"/>
          <w:szCs w:val="28"/>
          <w:lang w:val="en-US" w:eastAsia="en-US"/>
        </w:rPr>
        <w:lastRenderedPageBreak/>
        <w:t>Giang quy định mức thu, chế độ thu, nộp, quản lý, sử dụng lệ phí cấp giấy phép lao động cho người nước ngoài làm việc tại Việt Nam trên địa bàn tỉnh Kiên Giang</w:t>
      </w:r>
      <w:r w:rsidR="006A4918">
        <w:rPr>
          <w:rFonts w:ascii="Times New Roman" w:hAnsi="Times New Roman" w:cs="Times New Roman"/>
          <w:color w:val="auto"/>
          <w:sz w:val="28"/>
          <w:szCs w:val="28"/>
          <w:lang w:eastAsia="en-US"/>
        </w:rPr>
        <w:t xml:space="preserve"> tiếp tục được áp dụng trên phạm vi đơn vị hành chính tỉnh An Giang mới đến khi có văn bản thay thế hoặc bãi </w:t>
      </w:r>
      <w:r w:rsidR="001144D6">
        <w:rPr>
          <w:rFonts w:ascii="Times New Roman" w:hAnsi="Times New Roman" w:cs="Times New Roman"/>
          <w:color w:val="auto"/>
          <w:sz w:val="28"/>
          <w:szCs w:val="28"/>
          <w:lang w:eastAsia="en-US"/>
        </w:rPr>
        <w:t>bỏ</w:t>
      </w:r>
      <w:r w:rsidRPr="006A4918">
        <w:rPr>
          <w:rFonts w:ascii="Times New Roman" w:hAnsi="Times New Roman" w:cs="Times New Roman"/>
          <w:color w:val="auto"/>
          <w:sz w:val="28"/>
          <w:szCs w:val="28"/>
          <w:lang w:val="en-US" w:eastAsia="en-US"/>
        </w:rPr>
        <w:t xml:space="preserve">. </w:t>
      </w:r>
    </w:p>
    <w:p w14:paraId="43EF7765" w14:textId="77777777" w:rsidR="0055693D" w:rsidRPr="006A4918" w:rsidRDefault="0055693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Căn cứ khoản 1 Điều 21; khoản 1 Điều 22 và khoản 2 Mục II Phần B Phụ lục số 01 ban hành kèm theo Luật Phí và lệ phí quy định:</w:t>
      </w:r>
    </w:p>
    <w:p w14:paraId="54C446BD"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“Điều 21. Thẩm quyền của Hội đồng nhân dân cấp tỉnh</w:t>
      </w:r>
    </w:p>
    <w:p w14:paraId="08DAB3D4"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1. Quyết định mức thu, miễn, giảm, thu, nộp, quản lý và sử dụng các khoản phí, lệ phí thuộc thẩm quyền.</w:t>
      </w:r>
    </w:p>
    <w:p w14:paraId="49318676"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Điều 22. Thẩm quyền và trách nhiệm của Ủy ban nhân dân cấp tỉnh</w:t>
      </w:r>
    </w:p>
    <w:p w14:paraId="0C002A6C"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1. Trình Hội đồng nhân dân cấp tỉnh quyết định mức thu, miễn, giảm, thu, nộp, quản lý và sử dụng các khoản phí, lệ phí thuộc thẩm quyền.”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4338"/>
        <w:gridCol w:w="3258"/>
      </w:tblGrid>
      <w:tr w:rsidR="008530D5" w:rsidRPr="006A4918" w14:paraId="6C9CB2D2" w14:textId="77777777" w:rsidTr="00DE7898">
        <w:tc>
          <w:tcPr>
            <w:tcW w:w="714" w:type="dxa"/>
          </w:tcPr>
          <w:p w14:paraId="7D6824A2" w14:textId="77777777" w:rsidR="008530D5" w:rsidRPr="006A4918" w:rsidRDefault="008530D5" w:rsidP="006A4918">
            <w:pPr>
              <w:spacing w:before="120"/>
              <w:ind w:firstLine="720"/>
              <w:jc w:val="both"/>
              <w:rPr>
                <w:rFonts w:ascii="Times New Roman" w:hAnsi="Times New Roman" w:cs="Times New Roman"/>
                <w:b/>
                <w:color w:val="auto"/>
                <w:sz w:val="28"/>
                <w:szCs w:val="28"/>
                <w:lang w:val="en-US" w:eastAsia="en-US"/>
              </w:rPr>
            </w:pPr>
            <w:r w:rsidRPr="006A4918">
              <w:rPr>
                <w:rFonts w:ascii="Times New Roman" w:hAnsi="Times New Roman" w:cs="Times New Roman"/>
                <w:b/>
                <w:color w:val="auto"/>
                <w:sz w:val="28"/>
                <w:szCs w:val="28"/>
                <w:lang w:val="en-US" w:eastAsia="en-US"/>
              </w:rPr>
              <w:t>STT</w:t>
            </w:r>
          </w:p>
        </w:tc>
        <w:tc>
          <w:tcPr>
            <w:tcW w:w="4923" w:type="dxa"/>
          </w:tcPr>
          <w:p w14:paraId="1F524BEC" w14:textId="77777777" w:rsidR="008530D5" w:rsidRPr="006A4918" w:rsidRDefault="008530D5" w:rsidP="006A4918">
            <w:pPr>
              <w:spacing w:before="120"/>
              <w:ind w:firstLine="720"/>
              <w:jc w:val="center"/>
              <w:rPr>
                <w:rFonts w:ascii="Times New Roman" w:hAnsi="Times New Roman" w:cs="Times New Roman"/>
                <w:b/>
                <w:color w:val="auto"/>
                <w:sz w:val="28"/>
                <w:szCs w:val="28"/>
                <w:lang w:val="en-US" w:eastAsia="en-US"/>
              </w:rPr>
            </w:pPr>
            <w:r w:rsidRPr="006A4918">
              <w:rPr>
                <w:rFonts w:ascii="Times New Roman" w:hAnsi="Times New Roman" w:cs="Times New Roman"/>
                <w:b/>
                <w:color w:val="auto"/>
                <w:sz w:val="28"/>
                <w:szCs w:val="28"/>
                <w:lang w:val="en-US" w:eastAsia="en-US"/>
              </w:rPr>
              <w:t>TÊN LỆ PHÍ</w:t>
            </w:r>
          </w:p>
        </w:tc>
        <w:tc>
          <w:tcPr>
            <w:tcW w:w="3651" w:type="dxa"/>
          </w:tcPr>
          <w:p w14:paraId="333753F5" w14:textId="77777777" w:rsidR="008530D5" w:rsidRPr="006A4918" w:rsidRDefault="008530D5" w:rsidP="006A4918">
            <w:pPr>
              <w:spacing w:before="120"/>
              <w:ind w:firstLine="720"/>
              <w:jc w:val="center"/>
              <w:rPr>
                <w:rFonts w:ascii="Times New Roman" w:hAnsi="Times New Roman" w:cs="Times New Roman"/>
                <w:b/>
                <w:color w:val="auto"/>
                <w:sz w:val="28"/>
                <w:szCs w:val="28"/>
                <w:lang w:val="en-US" w:eastAsia="en-US"/>
              </w:rPr>
            </w:pPr>
            <w:r w:rsidRPr="006A4918">
              <w:rPr>
                <w:rFonts w:ascii="Times New Roman" w:hAnsi="Times New Roman" w:cs="Times New Roman"/>
                <w:b/>
                <w:color w:val="auto"/>
                <w:sz w:val="28"/>
                <w:szCs w:val="28"/>
                <w:lang w:val="en-US" w:eastAsia="en-US"/>
              </w:rPr>
              <w:t>CƠ QUAN QUY ĐỊNH</w:t>
            </w:r>
          </w:p>
        </w:tc>
      </w:tr>
      <w:tr w:rsidR="008530D5" w:rsidRPr="006A4918" w14:paraId="2EEF751B" w14:textId="77777777" w:rsidTr="00DE7898">
        <w:tc>
          <w:tcPr>
            <w:tcW w:w="714" w:type="dxa"/>
          </w:tcPr>
          <w:p w14:paraId="528513CE" w14:textId="77777777" w:rsidR="008530D5" w:rsidRPr="006A4918" w:rsidRDefault="008530D5" w:rsidP="006A4918">
            <w:pPr>
              <w:spacing w:before="120"/>
              <w:ind w:firstLine="720"/>
              <w:jc w:val="both"/>
              <w:rPr>
                <w:rFonts w:ascii="Times New Roman" w:hAnsi="Times New Roman" w:cs="Times New Roman"/>
                <w:b/>
                <w:color w:val="auto"/>
                <w:sz w:val="28"/>
                <w:szCs w:val="28"/>
                <w:lang w:val="en-US" w:eastAsia="en-US"/>
              </w:rPr>
            </w:pPr>
            <w:r w:rsidRPr="006A4918">
              <w:rPr>
                <w:rFonts w:ascii="Times New Roman" w:hAnsi="Times New Roman" w:cs="Times New Roman"/>
                <w:b/>
                <w:color w:val="auto"/>
                <w:sz w:val="28"/>
                <w:szCs w:val="28"/>
                <w:lang w:val="en-US" w:eastAsia="en-US"/>
              </w:rPr>
              <w:t>I</w:t>
            </w:r>
          </w:p>
        </w:tc>
        <w:tc>
          <w:tcPr>
            <w:tcW w:w="8574" w:type="dxa"/>
            <w:gridSpan w:val="2"/>
          </w:tcPr>
          <w:p w14:paraId="5655A6DE" w14:textId="77777777" w:rsidR="008530D5" w:rsidRPr="006A4918" w:rsidRDefault="008530D5" w:rsidP="006A4918">
            <w:pPr>
              <w:spacing w:before="120"/>
              <w:jc w:val="both"/>
              <w:rPr>
                <w:rFonts w:ascii="Times New Roman" w:hAnsi="Times New Roman" w:cs="Times New Roman"/>
                <w:b/>
                <w:color w:val="auto"/>
                <w:sz w:val="28"/>
                <w:szCs w:val="28"/>
                <w:lang w:val="en-US" w:eastAsia="en-US"/>
              </w:rPr>
            </w:pPr>
            <w:r w:rsidRPr="006A4918">
              <w:rPr>
                <w:rFonts w:ascii="Times New Roman" w:hAnsi="Times New Roman" w:cs="Times New Roman"/>
                <w:b/>
                <w:color w:val="auto"/>
                <w:sz w:val="28"/>
                <w:szCs w:val="28"/>
                <w:lang w:val="en-US" w:eastAsia="en-US"/>
              </w:rPr>
              <w:t>LỆ PHÍ QUẢN LÝ NHÀ NƯỚC LIÊN QUAN ĐẾN QUYỀN VÀ NGHĨA VỤ CỦA CÔNG DÂN</w:t>
            </w:r>
          </w:p>
        </w:tc>
      </w:tr>
      <w:tr w:rsidR="008530D5" w:rsidRPr="006A4918" w14:paraId="46D2EB2F" w14:textId="77777777" w:rsidTr="00DE7898">
        <w:tc>
          <w:tcPr>
            <w:tcW w:w="714" w:type="dxa"/>
            <w:vAlign w:val="center"/>
          </w:tcPr>
          <w:p w14:paraId="336C5A36" w14:textId="77777777" w:rsidR="008530D5" w:rsidRPr="006A4918" w:rsidRDefault="008530D5"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7</w:t>
            </w:r>
          </w:p>
        </w:tc>
        <w:tc>
          <w:tcPr>
            <w:tcW w:w="4923" w:type="dxa"/>
          </w:tcPr>
          <w:p w14:paraId="5ECD9571" w14:textId="77777777" w:rsidR="008530D5" w:rsidRPr="006A4918" w:rsidRDefault="008530D5" w:rsidP="006A4918">
            <w:pPr>
              <w:spacing w:before="1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Lệ phí cấp giấy phép lao động cho người lao động nước ngoài làm việc tại Việt Nam</w:t>
            </w:r>
          </w:p>
        </w:tc>
        <w:tc>
          <w:tcPr>
            <w:tcW w:w="3651" w:type="dxa"/>
          </w:tcPr>
          <w:p w14:paraId="0FEB095D" w14:textId="77777777" w:rsidR="008530D5" w:rsidRPr="006A4918" w:rsidRDefault="008530D5" w:rsidP="006A4918">
            <w:pPr>
              <w:spacing w:before="1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Hội đồng nhân dân cấp tỉnh quyết định đối với cấp phép do cơ quan địa phương thực hiện.</w:t>
            </w:r>
          </w:p>
        </w:tc>
      </w:tr>
    </w:tbl>
    <w:p w14:paraId="421A6CD0" w14:textId="77777777" w:rsidR="0055693D" w:rsidRPr="006A4918" w:rsidRDefault="0055693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xml:space="preserve">Tại khoản 23 Điều 1; khoản 2 Điều 2 của Nghị quyết số 202/2025/QH15 ngày 12 tháng 06 năm 2025 của Quốc hội về việc sắp xếp đơn vị hành chính cấp tỉnh quy định: </w:t>
      </w:r>
    </w:p>
    <w:p w14:paraId="0ACD3FE8"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color w:val="auto"/>
          <w:sz w:val="28"/>
          <w:szCs w:val="28"/>
          <w:lang w:val="en-US" w:eastAsia="en-US"/>
        </w:rPr>
        <w:t>“</w:t>
      </w:r>
      <w:r w:rsidRPr="006A4918">
        <w:rPr>
          <w:rFonts w:ascii="Times New Roman" w:hAnsi="Times New Roman" w:cs="Times New Roman"/>
          <w:i/>
          <w:color w:val="auto"/>
          <w:sz w:val="28"/>
          <w:szCs w:val="28"/>
          <w:lang w:val="en-US" w:eastAsia="en-US"/>
        </w:rPr>
        <w:t>Điều 1. Sắp xếp các đơn vị hành chính cấp tỉnh</w:t>
      </w:r>
    </w:p>
    <w:p w14:paraId="7F1960AC"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 xml:space="preserve"> 23. Sắp xếp toàn bộ diện tích tự nhiên, quy mô dân số của tỉnh Kiên Giang và tỉnh An Giang thành tỉnh mới có tên gọi là tỉnh An Giang. … </w:t>
      </w:r>
    </w:p>
    <w:p w14:paraId="0B9EABEF"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 xml:space="preserve">Điều 2. Hiệu lực thi hành </w:t>
      </w:r>
    </w:p>
    <w:p w14:paraId="6136B6A1"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 xml:space="preserve">2.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 </w:t>
      </w:r>
    </w:p>
    <w:p w14:paraId="0B093148" w14:textId="77777777" w:rsidR="0055693D" w:rsidRPr="006A4918" w:rsidRDefault="0055693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xml:space="preserve">Tại khoản 1 Điều 54 của Luật Tổ chức chính quyền địa phương quy định: </w:t>
      </w:r>
    </w:p>
    <w:p w14:paraId="7AB4551E"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 xml:space="preserve">“Điều 54. Quy định chuyển tiếp </w:t>
      </w:r>
    </w:p>
    <w:p w14:paraId="7332686A"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 xml:space="preserve">1. 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 </w:t>
      </w:r>
    </w:p>
    <w:p w14:paraId="6FDCA8E9" w14:textId="77777777" w:rsidR="0055693D" w:rsidRPr="006A4918" w:rsidRDefault="0055693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lastRenderedPageBreak/>
        <w:t xml:space="preserve">Tại khoản 1 Điều 8 của Luật Ban hành văn bản quy phạm pháp luật quy định: </w:t>
      </w:r>
    </w:p>
    <w:p w14:paraId="7F48DCF7"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 xml:space="preserve">“Điều 8. Sửa đổi, bổ sung, thay thế, bãi bỏ hoặc đình chỉ việc thi hành văn bản quy phạm pháp luật </w:t>
      </w:r>
    </w:p>
    <w:p w14:paraId="2951E658"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 xml:space="preserve">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 </w:t>
      </w:r>
    </w:p>
    <w:p w14:paraId="45FE8620" w14:textId="77777777" w:rsidR="0055693D" w:rsidRPr="006A4918" w:rsidRDefault="0055693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xml:space="preserve">Tại khoản 3 Điều 1 của Luật sửa đổi, bổ sung một số điều của Luật Ban hành văn bản quy phạm pháp luật quy định: </w:t>
      </w:r>
    </w:p>
    <w:p w14:paraId="506C5064"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“3. Sửa đổi, bổ sung Điều 21 như sau:</w:t>
      </w:r>
    </w:p>
    <w:p w14:paraId="6654F334"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“Điều 21. Nghị quyết của Hội đồng nhân dân cấp tỉnh, quyết định của Ủy ban nhân dân cấp tỉnh, quyết định của Chủ tịch Ủy ban nhân dân cấp tỉnh</w:t>
      </w:r>
    </w:p>
    <w:p w14:paraId="6402FACA" w14:textId="77777777" w:rsidR="0055693D" w:rsidRPr="006A4918" w:rsidRDefault="0055693D" w:rsidP="006A4918">
      <w:pPr>
        <w:spacing w:before="120"/>
        <w:ind w:firstLine="720"/>
        <w:jc w:val="both"/>
        <w:rPr>
          <w:rFonts w:ascii="Times New Roman" w:hAnsi="Times New Roman" w:cs="Times New Roman"/>
          <w:i/>
          <w:color w:val="auto"/>
          <w:sz w:val="28"/>
          <w:szCs w:val="28"/>
          <w:lang w:val="en-US" w:eastAsia="en-US"/>
        </w:rPr>
      </w:pPr>
      <w:r w:rsidRPr="006A4918">
        <w:rPr>
          <w:rFonts w:ascii="Times New Roman" w:hAnsi="Times New Roman" w:cs="Times New Roman"/>
          <w:i/>
          <w:color w:val="auto"/>
          <w:sz w:val="28"/>
          <w:szCs w:val="28"/>
          <w:lang w:val="en-US" w:eastAsia="en-US"/>
        </w:rPr>
        <w:t xml:space="preserve"> 1. Hội đồng nhân dân cấp tỉnh ban hành nghị quyết để quy định: </w:t>
      </w:r>
    </w:p>
    <w:p w14:paraId="615BFC9C" w14:textId="77777777" w:rsidR="0055693D" w:rsidRPr="006A4918" w:rsidRDefault="0055693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i/>
          <w:color w:val="auto"/>
          <w:sz w:val="28"/>
          <w:szCs w:val="28"/>
          <w:lang w:val="en-US" w:eastAsia="en-US"/>
        </w:rPr>
        <w:t>a) Chi tiết điều, khoản, điểm và các nội dung khác được giao trong văn bản quy phạm pháp luật của cơ quan nhà nước cấp trên;”</w:t>
      </w:r>
    </w:p>
    <w:p w14:paraId="20F6D5B9" w14:textId="77777777" w:rsidR="00801783" w:rsidRPr="006A4918" w:rsidRDefault="00801783" w:rsidP="006A4918">
      <w:pPr>
        <w:spacing w:before="120"/>
        <w:ind w:firstLine="720"/>
        <w:jc w:val="both"/>
        <w:rPr>
          <w:rFonts w:ascii="Times New Roman" w:hAnsi="Times New Roman" w:cs="Times New Roman"/>
          <w:b/>
          <w:color w:val="auto"/>
          <w:sz w:val="28"/>
          <w:szCs w:val="28"/>
        </w:rPr>
      </w:pPr>
      <w:r w:rsidRPr="006A4918">
        <w:rPr>
          <w:rFonts w:ascii="Times New Roman" w:hAnsi="Times New Roman" w:cs="Times New Roman"/>
          <w:b/>
          <w:color w:val="auto"/>
          <w:sz w:val="28"/>
          <w:szCs w:val="28"/>
        </w:rPr>
        <w:t>2. Cơ sở thực tiễn</w:t>
      </w:r>
    </w:p>
    <w:p w14:paraId="3871E702" w14:textId="77777777" w:rsidR="00967518" w:rsidRPr="006A4918" w:rsidRDefault="00967518" w:rsidP="006A4918">
      <w:pPr>
        <w:spacing w:before="120"/>
        <w:ind w:firstLine="720"/>
        <w:jc w:val="both"/>
        <w:rPr>
          <w:rFonts w:ascii="Times New Roman" w:hAnsi="Times New Roman" w:cs="Times New Roman"/>
          <w:bCs/>
          <w:iCs/>
          <w:color w:val="auto"/>
          <w:sz w:val="28"/>
          <w:szCs w:val="28"/>
          <w:lang w:val="en-US" w:eastAsia="en-US"/>
        </w:rPr>
      </w:pPr>
      <w:r w:rsidRPr="006A4918">
        <w:rPr>
          <w:rFonts w:ascii="Times New Roman" w:hAnsi="Times New Roman" w:cs="Times New Roman"/>
          <w:bCs/>
          <w:iCs/>
          <w:color w:val="auto"/>
          <w:sz w:val="28"/>
          <w:szCs w:val="28"/>
          <w:lang w:val="en-US" w:eastAsia="en-US"/>
        </w:rPr>
        <w:t xml:space="preserve">Cả hai tỉnh An Giang và tỉnh Kiên Giang (trước sắp xếp) đều đã ban hành </w:t>
      </w:r>
      <w:r w:rsidRPr="006A4918">
        <w:rPr>
          <w:rFonts w:ascii="Times New Roman" w:hAnsi="Times New Roman" w:cs="Times New Roman"/>
          <w:bCs/>
          <w:color w:val="auto"/>
          <w:sz w:val="28"/>
          <w:szCs w:val="28"/>
          <w:lang w:val="en-US" w:eastAsia="en-US"/>
        </w:rPr>
        <w:t>nghị quyết quy định mức thu, chế độ thu, nộp quản lý, sử dụng lệ phí cấp giấy phép lao động cho người nước ngoài làm việc tại Việt Nam trên địa bàn tỉnh</w:t>
      </w:r>
      <w:r w:rsidRPr="006A4918">
        <w:rPr>
          <w:rFonts w:ascii="Times New Roman" w:hAnsi="Times New Roman" w:cs="Times New Roman"/>
          <w:bCs/>
          <w:iCs/>
          <w:color w:val="auto"/>
          <w:sz w:val="28"/>
          <w:szCs w:val="28"/>
          <w:lang w:val="en-US" w:eastAsia="en-US"/>
        </w:rPr>
        <w:t>, cụ thể:</w:t>
      </w:r>
    </w:p>
    <w:p w14:paraId="04B8188A" w14:textId="77777777" w:rsidR="00967518" w:rsidRPr="006A4918" w:rsidRDefault="00967518" w:rsidP="006A4918">
      <w:pPr>
        <w:spacing w:before="120"/>
        <w:ind w:firstLine="720"/>
        <w:jc w:val="both"/>
        <w:rPr>
          <w:rFonts w:ascii="Times New Roman" w:hAnsi="Times New Roman" w:cs="Times New Roman"/>
          <w:bCs/>
          <w:iCs/>
          <w:color w:val="auto"/>
          <w:sz w:val="28"/>
          <w:szCs w:val="28"/>
          <w:lang w:val="en-US" w:eastAsia="en-US"/>
        </w:rPr>
      </w:pPr>
      <w:r w:rsidRPr="006A4918">
        <w:rPr>
          <w:rFonts w:ascii="Times New Roman" w:hAnsi="Times New Roman" w:cs="Times New Roman"/>
          <w:bCs/>
          <w:iCs/>
          <w:color w:val="auto"/>
          <w:sz w:val="28"/>
          <w:szCs w:val="28"/>
          <w:lang w:val="en-US" w:eastAsia="en-US"/>
        </w:rPr>
        <w:t xml:space="preserve">- Đối với tỉnh Kiên Giang (cũ): Nghị quyết số 11/2021/NQ-HĐND ngày 13 tháng 12 năm 2021 của Hội đồng nhân dân tỉnh Kiên Giang </w:t>
      </w:r>
      <w:r w:rsidRPr="006A4918">
        <w:rPr>
          <w:rFonts w:ascii="Times New Roman" w:hAnsi="Times New Roman" w:cs="Times New Roman"/>
          <w:bCs/>
          <w:color w:val="auto"/>
          <w:sz w:val="28"/>
          <w:szCs w:val="28"/>
          <w:lang w:val="en-US" w:eastAsia="en-US"/>
        </w:rPr>
        <w:t>quy định mức thu, chế độ thu, nộp quản lý, sử dụng lệ phí cấp giấy phép lao động cho người nước ngoài làm việc tại Việt Nam trên địa bàn tỉnh Kiên Giang</w:t>
      </w:r>
      <w:r w:rsidRPr="006A4918">
        <w:rPr>
          <w:rFonts w:ascii="Times New Roman" w:hAnsi="Times New Roman" w:cs="Times New Roman"/>
          <w:bCs/>
          <w:iCs/>
          <w:color w:val="auto"/>
          <w:sz w:val="28"/>
          <w:szCs w:val="28"/>
          <w:lang w:val="en-US" w:eastAsia="en-US"/>
        </w:rPr>
        <w:t xml:space="preserve"> </w:t>
      </w:r>
    </w:p>
    <w:p w14:paraId="25920D52" w14:textId="77777777" w:rsidR="00967518" w:rsidRPr="006A4918" w:rsidRDefault="00967518" w:rsidP="006A4918">
      <w:pPr>
        <w:spacing w:before="120"/>
        <w:ind w:firstLine="720"/>
        <w:jc w:val="both"/>
        <w:rPr>
          <w:rFonts w:ascii="Times New Roman" w:hAnsi="Times New Roman" w:cs="Times New Roman"/>
          <w:bCs/>
          <w:iCs/>
          <w:color w:val="auto"/>
          <w:sz w:val="28"/>
          <w:szCs w:val="28"/>
          <w:lang w:val="en-US" w:eastAsia="en-US"/>
        </w:rPr>
      </w:pPr>
      <w:r w:rsidRPr="006A4918">
        <w:rPr>
          <w:rFonts w:ascii="Times New Roman" w:hAnsi="Times New Roman" w:cs="Times New Roman"/>
          <w:bCs/>
          <w:iCs/>
          <w:color w:val="auto"/>
          <w:sz w:val="28"/>
          <w:szCs w:val="28"/>
          <w:lang w:val="en-US" w:eastAsia="en-US"/>
        </w:rPr>
        <w:t xml:space="preserve">- Đối với tỉnh An Giang (cũ): Nghị quyết số 09/2022/NQ-HĐND ngày 12 tháng 07 năm 2022 của Hội đồng nhân dân tỉnh An Giang </w:t>
      </w:r>
      <w:r w:rsidRPr="006A4918">
        <w:rPr>
          <w:rFonts w:ascii="Times New Roman" w:hAnsi="Times New Roman" w:cs="Times New Roman"/>
          <w:bCs/>
          <w:color w:val="auto"/>
          <w:sz w:val="28"/>
          <w:szCs w:val="28"/>
          <w:lang w:val="en-US" w:eastAsia="en-US"/>
        </w:rPr>
        <w:t>quy định mức thu, chế độ thu, nộp quản lý, sử dụng lệ phí cấp giấy phép lao động cho người nước ngoài làm việc tại Việt Nam trên địa bàn tỉnh An Giang</w:t>
      </w:r>
      <w:r w:rsidRPr="006A4918">
        <w:rPr>
          <w:rFonts w:ascii="Times New Roman" w:hAnsi="Times New Roman" w:cs="Times New Roman"/>
          <w:bCs/>
          <w:iCs/>
          <w:color w:val="auto"/>
          <w:sz w:val="28"/>
          <w:szCs w:val="28"/>
          <w:lang w:val="en-US" w:eastAsia="en-US"/>
        </w:rPr>
        <w:t xml:space="preserve">.  </w:t>
      </w:r>
    </w:p>
    <w:p w14:paraId="6F15DC8D" w14:textId="77777777" w:rsidR="00967518" w:rsidRPr="006A4918" w:rsidRDefault="00967518" w:rsidP="006A4918">
      <w:pPr>
        <w:spacing w:before="120"/>
        <w:ind w:firstLine="720"/>
        <w:jc w:val="both"/>
        <w:rPr>
          <w:rFonts w:ascii="Times New Roman" w:hAnsi="Times New Roman" w:cs="Times New Roman"/>
          <w:bCs/>
          <w:color w:val="auto"/>
          <w:sz w:val="28"/>
          <w:szCs w:val="28"/>
          <w:lang w:eastAsia="en-US"/>
        </w:rPr>
      </w:pPr>
      <w:r w:rsidRPr="006A4918">
        <w:rPr>
          <w:rFonts w:ascii="Times New Roman" w:hAnsi="Times New Roman" w:cs="Times New Roman"/>
          <w:bCs/>
          <w:iCs/>
          <w:color w:val="auto"/>
          <w:sz w:val="28"/>
          <w:szCs w:val="28"/>
          <w:lang w:val="en-US" w:eastAsia="en-US"/>
        </w:rPr>
        <w:t>Sau khi sáp nhập tỉnh, tỉnh An Giang và tỉnh Kiên Giang thành tỉnh An Giang (mới)</w:t>
      </w:r>
      <w:r w:rsidRPr="006A4918">
        <w:rPr>
          <w:rFonts w:ascii="Times New Roman" w:hAnsi="Times New Roman" w:cs="Times New Roman"/>
          <w:bCs/>
          <w:iCs/>
          <w:color w:val="auto"/>
          <w:sz w:val="28"/>
          <w:szCs w:val="28"/>
          <w:lang w:eastAsia="en-US"/>
        </w:rPr>
        <w:t>.</w:t>
      </w:r>
      <w:r w:rsidRPr="006A4918">
        <w:rPr>
          <w:rFonts w:ascii="Times New Roman" w:hAnsi="Times New Roman" w:cs="Times New Roman"/>
          <w:bCs/>
          <w:iCs/>
          <w:color w:val="auto"/>
          <w:sz w:val="28"/>
          <w:szCs w:val="28"/>
          <w:lang w:val="en-US" w:eastAsia="en-US"/>
        </w:rPr>
        <w:t xml:space="preserve"> Hội đồng nhân dân tỉnh An Giang </w:t>
      </w:r>
      <w:r w:rsidRPr="006A4918">
        <w:rPr>
          <w:rFonts w:ascii="Times New Roman" w:hAnsi="Times New Roman" w:cs="Times New Roman"/>
          <w:bCs/>
          <w:color w:val="auto"/>
          <w:sz w:val="28"/>
          <w:szCs w:val="28"/>
          <w:lang w:eastAsia="en-US"/>
        </w:rPr>
        <w:t>ban hàn</w:t>
      </w:r>
      <w:r w:rsidRPr="006A4918">
        <w:rPr>
          <w:rFonts w:ascii="Times New Roman" w:hAnsi="Times New Roman" w:cs="Times New Roman"/>
          <w:bCs/>
          <w:color w:val="auto"/>
          <w:sz w:val="28"/>
          <w:szCs w:val="28"/>
          <w:lang w:val="en-US" w:eastAsia="en-US"/>
        </w:rPr>
        <w:t>h</w:t>
      </w:r>
      <w:r w:rsidRPr="006A4918">
        <w:rPr>
          <w:rFonts w:ascii="Times New Roman" w:hAnsi="Times New Roman" w:cs="Times New Roman"/>
          <w:bCs/>
          <w:color w:val="auto"/>
          <w:sz w:val="28"/>
          <w:szCs w:val="28"/>
          <w:lang w:eastAsia="en-US"/>
        </w:rPr>
        <w:t xml:space="preserve"> </w:t>
      </w:r>
      <w:r w:rsidRPr="006A4918">
        <w:rPr>
          <w:rFonts w:ascii="Times New Roman" w:hAnsi="Times New Roman" w:cs="Times New Roman"/>
          <w:bCs/>
          <w:color w:val="auto"/>
          <w:sz w:val="28"/>
          <w:szCs w:val="28"/>
          <w:lang w:val="en-US" w:eastAsia="en-US"/>
        </w:rPr>
        <w:t>Nghị quyết số 11/NQ-HĐND ngày 01/7/2025 của Hội đồng nhân</w:t>
      </w:r>
      <w:r w:rsidRPr="006A4918">
        <w:rPr>
          <w:rFonts w:ascii="Times New Roman" w:hAnsi="Times New Roman" w:cs="Times New Roman"/>
          <w:bCs/>
          <w:color w:val="auto"/>
          <w:sz w:val="28"/>
          <w:szCs w:val="28"/>
          <w:lang w:eastAsia="en-US"/>
        </w:rPr>
        <w:t xml:space="preserve"> </w:t>
      </w:r>
      <w:r w:rsidRPr="006A4918">
        <w:rPr>
          <w:rFonts w:ascii="Times New Roman" w:hAnsi="Times New Roman" w:cs="Times New Roman"/>
          <w:bCs/>
          <w:color w:val="auto"/>
          <w:sz w:val="28"/>
          <w:szCs w:val="28"/>
          <w:lang w:val="en-US" w:eastAsia="en-US"/>
        </w:rPr>
        <w:t>dân tỉnh An Giang về việc áp dụng nghị quyết quy phạm pháp luật do Hội đồng</w:t>
      </w:r>
      <w:r w:rsidRPr="006A4918">
        <w:rPr>
          <w:rFonts w:ascii="Times New Roman" w:hAnsi="Times New Roman" w:cs="Times New Roman"/>
          <w:bCs/>
          <w:color w:val="auto"/>
          <w:sz w:val="28"/>
          <w:szCs w:val="28"/>
          <w:lang w:eastAsia="en-US"/>
        </w:rPr>
        <w:t xml:space="preserve"> </w:t>
      </w:r>
      <w:r w:rsidRPr="006A4918">
        <w:rPr>
          <w:rFonts w:ascii="Times New Roman" w:hAnsi="Times New Roman" w:cs="Times New Roman"/>
          <w:bCs/>
          <w:color w:val="auto"/>
          <w:sz w:val="28"/>
          <w:szCs w:val="28"/>
          <w:lang w:val="en-US" w:eastAsia="en-US"/>
        </w:rPr>
        <w:t>nhân dân tỉnh An Giang, tỉnh Kiên Giang ban hành trước ngày 01 tháng 7 năm</w:t>
      </w:r>
      <w:r w:rsidRPr="006A4918">
        <w:rPr>
          <w:rFonts w:ascii="Times New Roman" w:hAnsi="Times New Roman" w:cs="Times New Roman"/>
          <w:bCs/>
          <w:color w:val="auto"/>
          <w:sz w:val="28"/>
          <w:szCs w:val="28"/>
          <w:lang w:eastAsia="en-US"/>
        </w:rPr>
        <w:t xml:space="preserve"> </w:t>
      </w:r>
      <w:r w:rsidRPr="006A4918">
        <w:rPr>
          <w:rFonts w:ascii="Times New Roman" w:hAnsi="Times New Roman" w:cs="Times New Roman"/>
          <w:bCs/>
          <w:color w:val="auto"/>
          <w:sz w:val="28"/>
          <w:szCs w:val="28"/>
          <w:lang w:val="en-US" w:eastAsia="en-US"/>
        </w:rPr>
        <w:t>2025 thuộc lĩnh vực nội vụ</w:t>
      </w:r>
      <w:r w:rsidRPr="006A4918">
        <w:rPr>
          <w:rFonts w:ascii="Times New Roman" w:hAnsi="Times New Roman" w:cs="Times New Roman"/>
          <w:bCs/>
          <w:color w:val="auto"/>
          <w:sz w:val="28"/>
          <w:szCs w:val="28"/>
          <w:lang w:eastAsia="en-US"/>
        </w:rPr>
        <w:t xml:space="preserve">. Trong đó, áp dụng </w:t>
      </w:r>
      <w:r w:rsidRPr="006A4918">
        <w:rPr>
          <w:rFonts w:ascii="Times New Roman" w:hAnsi="Times New Roman" w:cs="Times New Roman"/>
          <w:bCs/>
          <w:color w:val="auto"/>
          <w:sz w:val="28"/>
          <w:szCs w:val="28"/>
          <w:lang w:val="en-US" w:eastAsia="en-US"/>
        </w:rPr>
        <w:t>Nghị quyết số 11/2021/NQ-HĐND ngày 13/12/2021 của Hội đồng</w:t>
      </w:r>
      <w:r w:rsidRPr="006A4918">
        <w:rPr>
          <w:rFonts w:ascii="Times New Roman" w:hAnsi="Times New Roman" w:cs="Times New Roman"/>
          <w:bCs/>
          <w:color w:val="auto"/>
          <w:sz w:val="28"/>
          <w:szCs w:val="28"/>
          <w:lang w:eastAsia="en-US"/>
        </w:rPr>
        <w:t xml:space="preserve"> </w:t>
      </w:r>
      <w:r w:rsidRPr="006A4918">
        <w:rPr>
          <w:rFonts w:ascii="Times New Roman" w:hAnsi="Times New Roman" w:cs="Times New Roman"/>
          <w:bCs/>
          <w:color w:val="auto"/>
          <w:sz w:val="28"/>
          <w:szCs w:val="28"/>
          <w:lang w:val="en-US" w:eastAsia="en-US"/>
        </w:rPr>
        <w:t>nhân dân tỉnh Kiên Giang.</w:t>
      </w:r>
    </w:p>
    <w:p w14:paraId="34BAFE4A" w14:textId="77777777" w:rsidR="00967518" w:rsidRPr="006A4918" w:rsidRDefault="00967518" w:rsidP="006A4918">
      <w:pPr>
        <w:spacing w:before="120"/>
        <w:ind w:firstLine="720"/>
        <w:jc w:val="both"/>
        <w:rPr>
          <w:rFonts w:ascii="Times New Roman" w:hAnsi="Times New Roman" w:cs="Times New Roman"/>
          <w:bCs/>
          <w:color w:val="auto"/>
          <w:sz w:val="28"/>
          <w:szCs w:val="28"/>
          <w:lang w:val="en-US" w:eastAsia="en-US"/>
        </w:rPr>
      </w:pPr>
      <w:r w:rsidRPr="006A4918">
        <w:rPr>
          <w:rFonts w:ascii="Times New Roman" w:hAnsi="Times New Roman" w:cs="Times New Roman"/>
          <w:bCs/>
          <w:color w:val="auto"/>
          <w:sz w:val="28"/>
          <w:szCs w:val="28"/>
          <w:lang w:val="en-US" w:eastAsia="en-US"/>
        </w:rPr>
        <w:t xml:space="preserve">Hiện nay Nghị quyết số 11/2021/NQ-HĐND ngày 13/12/2021 của Hội đồng nhân dân tỉnh Kiên Giang không còn phù hợp với tình hình thực tế sau sáp </w:t>
      </w:r>
      <w:r w:rsidRPr="006A4918">
        <w:rPr>
          <w:rFonts w:ascii="Times New Roman" w:hAnsi="Times New Roman" w:cs="Times New Roman"/>
          <w:bCs/>
          <w:color w:val="auto"/>
          <w:sz w:val="28"/>
          <w:szCs w:val="28"/>
          <w:lang w:val="en-US" w:eastAsia="en-US"/>
        </w:rPr>
        <w:lastRenderedPageBreak/>
        <w:t>nhập đơn vị hành chính cấp tỉnh.</w:t>
      </w:r>
    </w:p>
    <w:p w14:paraId="04BA3A79" w14:textId="77777777" w:rsidR="00967518" w:rsidRPr="006A4918" w:rsidRDefault="00967518" w:rsidP="006A4918">
      <w:pPr>
        <w:spacing w:before="120"/>
        <w:ind w:firstLine="720"/>
        <w:jc w:val="both"/>
        <w:rPr>
          <w:rFonts w:ascii="Times New Roman" w:hAnsi="Times New Roman" w:cs="Times New Roman"/>
          <w:bCs/>
          <w:iCs/>
          <w:color w:val="auto"/>
          <w:sz w:val="28"/>
          <w:szCs w:val="28"/>
          <w:lang w:val="nl-NL" w:eastAsia="en-US"/>
        </w:rPr>
      </w:pPr>
      <w:r w:rsidRPr="006A4918">
        <w:rPr>
          <w:rFonts w:ascii="Times New Roman" w:hAnsi="Times New Roman" w:cs="Times New Roman"/>
          <w:bCs/>
          <w:iCs/>
          <w:color w:val="auto"/>
          <w:sz w:val="28"/>
          <w:szCs w:val="28"/>
          <w:lang w:val="nl-NL" w:eastAsia="en-US"/>
        </w:rPr>
        <w:t>Ngoài ra, căn cứ pháp luật chuyên ngành cũng có sự thay đổi khi Nghị định số 219/2025/NĐ-CP của Chính phủ chính thức có hiệu lực từ ngày 07 tháng 8 năm 2025, thay thế toàn bộ các quy định trước đây tại Nghị định số 152/2020/NĐ-CP và Nghị định số 70/2023/NĐ-CP. Sự thay đổi này đòi hỏi phải cập nhật lại căn cứ pháp lý trong xây dựng và ban hành các văn bản quy phạm pháp luật về lệ phí cấp giấy phép lao động cho người nước ngoài.</w:t>
      </w:r>
    </w:p>
    <w:p w14:paraId="7761E269" w14:textId="77777777" w:rsidR="000F5C37" w:rsidRPr="006A4918" w:rsidRDefault="00967518" w:rsidP="006A4918">
      <w:pPr>
        <w:spacing w:before="120"/>
        <w:ind w:firstLine="720"/>
        <w:jc w:val="both"/>
        <w:rPr>
          <w:rFonts w:ascii="Times New Roman" w:hAnsi="Times New Roman" w:cs="Times New Roman"/>
          <w:bCs/>
          <w:color w:val="auto"/>
          <w:sz w:val="28"/>
          <w:szCs w:val="28"/>
          <w:lang w:val="en-US" w:eastAsia="en-US"/>
        </w:rPr>
      </w:pPr>
      <w:r w:rsidRPr="006A4918">
        <w:rPr>
          <w:rFonts w:ascii="Times New Roman" w:hAnsi="Times New Roman" w:cs="Times New Roman"/>
          <w:bCs/>
          <w:iCs/>
          <w:color w:val="auto"/>
          <w:sz w:val="28"/>
          <w:szCs w:val="28"/>
          <w:lang w:val="en-US" w:eastAsia="en-US"/>
        </w:rPr>
        <w:t>Từ các cơ sở nêu trên, việc xây dựng Đề án quy định mức thu, chế độ thu, nộp, quản lý và sử dụng lệ phí cấp giấy phép lao động cho người nước ngoài làm việc tại Việt Nam trên địa bàn tỉnh An Giang là cần thiết và có đầy đủ cơ sở pháp lý, nhằm bảo đảm:</w:t>
      </w:r>
      <w:r w:rsidRPr="006A4918">
        <w:rPr>
          <w:rFonts w:ascii="Times New Roman" w:hAnsi="Times New Roman" w:cs="Times New Roman"/>
          <w:bCs/>
          <w:iCs/>
          <w:color w:val="auto"/>
          <w:sz w:val="28"/>
          <w:szCs w:val="28"/>
          <w:lang w:eastAsia="en-US"/>
        </w:rPr>
        <w:t xml:space="preserve"> </w:t>
      </w:r>
      <w:r w:rsidRPr="006A4918">
        <w:rPr>
          <w:rFonts w:ascii="Times New Roman" w:hAnsi="Times New Roman" w:cs="Times New Roman"/>
          <w:bCs/>
          <w:iCs/>
          <w:color w:val="auto"/>
          <w:sz w:val="28"/>
          <w:szCs w:val="28"/>
          <w:lang w:val="en-US" w:eastAsia="en-US"/>
        </w:rPr>
        <w:t>Thống nhất áp dụng chính sách trên toàn địa bàn tỉnh sau sáp nhập; phù hợp với quy định của pháp luật hiện hành; đáp ứng yêu cầu quản lý nhà nước trong tình hình mới; bảo đảm công bằng, minh bạch và thuận lợi cho tổ chức, cá nhân có liên quan</w:t>
      </w:r>
    </w:p>
    <w:p w14:paraId="0137C7AA" w14:textId="77777777" w:rsidR="00801783" w:rsidRPr="006A4918" w:rsidRDefault="00801783" w:rsidP="006A4918">
      <w:pPr>
        <w:spacing w:before="120"/>
        <w:ind w:firstLine="720"/>
        <w:jc w:val="both"/>
        <w:rPr>
          <w:rFonts w:ascii="Times New Roman" w:hAnsi="Times New Roman" w:cs="Times New Roman"/>
          <w:color w:val="auto"/>
          <w:sz w:val="28"/>
          <w:szCs w:val="28"/>
          <w:lang w:eastAsia="en-US"/>
        </w:rPr>
      </w:pPr>
      <w:r w:rsidRPr="006A4918">
        <w:rPr>
          <w:rFonts w:ascii="Times New Roman" w:hAnsi="Times New Roman" w:cs="Times New Roman"/>
          <w:b/>
          <w:bCs/>
          <w:color w:val="auto"/>
          <w:sz w:val="28"/>
          <w:szCs w:val="28"/>
        </w:rPr>
        <w:t>II. MỤC ĐÍCH BAN HÀNH, QUAN ĐIỂM XÂY DỰNG DỰ ÁN, DỰ THẢ</w:t>
      </w:r>
      <w:r w:rsidRPr="006A4918">
        <w:rPr>
          <w:rFonts w:ascii="Times New Roman" w:hAnsi="Times New Roman" w:cs="Times New Roman"/>
          <w:b/>
          <w:bCs/>
          <w:color w:val="auto"/>
          <w:sz w:val="28"/>
          <w:szCs w:val="28"/>
          <w:lang w:val="en-US"/>
        </w:rPr>
        <w:t>O</w:t>
      </w:r>
      <w:r w:rsidRPr="006A4918">
        <w:rPr>
          <w:rFonts w:ascii="Times New Roman" w:hAnsi="Times New Roman" w:cs="Times New Roman"/>
          <w:b/>
          <w:bCs/>
          <w:color w:val="auto"/>
          <w:sz w:val="28"/>
          <w:szCs w:val="28"/>
        </w:rPr>
        <w:t xml:space="preserve"> VĂN BẢN</w:t>
      </w:r>
    </w:p>
    <w:p w14:paraId="53F37F6D" w14:textId="77777777" w:rsidR="00801783" w:rsidRPr="006A4918" w:rsidRDefault="00006AD2" w:rsidP="006A4918">
      <w:pPr>
        <w:pStyle w:val="ListParagraph"/>
        <w:spacing w:before="120"/>
        <w:ind w:left="0" w:firstLine="720"/>
        <w:contextualSpacing w:val="0"/>
        <w:jc w:val="both"/>
        <w:rPr>
          <w:rFonts w:ascii="Times New Roman" w:hAnsi="Times New Roman" w:cs="Times New Roman"/>
          <w:color w:val="auto"/>
          <w:sz w:val="28"/>
          <w:szCs w:val="28"/>
        </w:rPr>
      </w:pPr>
      <w:r w:rsidRPr="006A4918">
        <w:rPr>
          <w:rFonts w:ascii="Times New Roman" w:hAnsi="Times New Roman" w:cs="Times New Roman"/>
          <w:color w:val="auto"/>
          <w:sz w:val="28"/>
          <w:szCs w:val="28"/>
          <w:lang w:val="en-US" w:eastAsia="en-US"/>
        </w:rPr>
        <w:t xml:space="preserve">1. </w:t>
      </w:r>
      <w:r w:rsidR="00801783" w:rsidRPr="006A4918">
        <w:rPr>
          <w:rFonts w:ascii="Times New Roman" w:hAnsi="Times New Roman" w:cs="Times New Roman"/>
          <w:color w:val="auto"/>
          <w:sz w:val="28"/>
          <w:szCs w:val="28"/>
          <w:lang w:eastAsia="en-US"/>
        </w:rPr>
        <w:t>Mục đích ban hành văn bản</w:t>
      </w:r>
    </w:p>
    <w:p w14:paraId="3F6C5B0E" w14:textId="497C4BC7" w:rsidR="002D7D84" w:rsidRPr="001144D6" w:rsidRDefault="001144D6" w:rsidP="001144D6">
      <w:pPr>
        <w:pStyle w:val="ListParagraph"/>
        <w:spacing w:before="120"/>
        <w:ind w:left="0" w:firstLine="720"/>
        <w:contextualSpacing w:val="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eastAsia="en-US"/>
        </w:rPr>
        <w:t xml:space="preserve">- </w:t>
      </w:r>
      <w:r w:rsidR="00B57775" w:rsidRPr="001144D6">
        <w:rPr>
          <w:rFonts w:ascii="Times New Roman" w:hAnsi="Times New Roman" w:cs="Times New Roman"/>
          <w:color w:val="auto"/>
          <w:sz w:val="28"/>
          <w:szCs w:val="28"/>
          <w:lang w:val="en-US" w:eastAsia="en-US"/>
        </w:rPr>
        <w:t>Thiết lập cơ sở pháp lý đầy đủ, đồng bộ, đảm bảo thống nhất, đúng quy định pháp luật về phí và lệ</w:t>
      </w:r>
      <w:r w:rsidR="00D80622" w:rsidRPr="001144D6">
        <w:rPr>
          <w:rFonts w:ascii="Times New Roman" w:hAnsi="Times New Roman" w:cs="Times New Roman"/>
          <w:color w:val="auto"/>
          <w:sz w:val="28"/>
          <w:szCs w:val="28"/>
          <w:lang w:val="en-US" w:eastAsia="en-US"/>
        </w:rPr>
        <w:t xml:space="preserve"> phí, phù hợp với tình hình cụ thể </w:t>
      </w:r>
      <w:r w:rsidR="002D7D84" w:rsidRPr="006A4918">
        <w:rPr>
          <w:rFonts w:ascii="Times New Roman" w:hAnsi="Times New Roman" w:cs="Times New Roman"/>
          <w:color w:val="auto"/>
          <w:sz w:val="28"/>
          <w:szCs w:val="28"/>
          <w:lang w:val="en-US" w:eastAsia="en-US"/>
        </w:rPr>
        <w:t>sau sắp xếp tỉnh thành tỉnh An Giang với mô hình hoạt động chính quyền địa phương 02 cấp từ ngày 01 tháng 7 năm 2025.</w:t>
      </w:r>
    </w:p>
    <w:p w14:paraId="3AEE00F4" w14:textId="77777777" w:rsidR="00B57775" w:rsidRPr="006A4918" w:rsidRDefault="00B57775" w:rsidP="006A4918">
      <w:pPr>
        <w:pStyle w:val="ListParagraph"/>
        <w:spacing w:before="120"/>
        <w:ind w:left="0" w:firstLine="720"/>
        <w:contextualSpacing w:val="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xml:space="preserve">- </w:t>
      </w:r>
      <w:r w:rsidRPr="006A4918">
        <w:rPr>
          <w:rFonts w:ascii="Times New Roman" w:hAnsi="Times New Roman" w:cs="Times New Roman"/>
          <w:color w:val="auto"/>
          <w:sz w:val="28"/>
          <w:szCs w:val="28"/>
          <w:lang w:eastAsia="en-US"/>
        </w:rPr>
        <w:t xml:space="preserve">Đảm bảo chính sách lệ phí công khai, minh bạch, dễ thực hiện, tạo thuận lợi cho </w:t>
      </w:r>
      <w:r w:rsidR="009A2EFB" w:rsidRPr="006A4918">
        <w:rPr>
          <w:rFonts w:ascii="Times New Roman" w:hAnsi="Times New Roman" w:cs="Times New Roman"/>
          <w:color w:val="auto"/>
          <w:sz w:val="28"/>
          <w:szCs w:val="28"/>
          <w:lang w:val="en-US" w:eastAsia="en-US"/>
        </w:rPr>
        <w:t>cơ quan, tổ chức, cá nhân thu, nộp lệ phí.</w:t>
      </w:r>
    </w:p>
    <w:p w14:paraId="57A75473" w14:textId="77777777" w:rsidR="00801783" w:rsidRPr="006A4918" w:rsidRDefault="00801783" w:rsidP="006A4918">
      <w:pPr>
        <w:spacing w:before="120"/>
        <w:ind w:firstLine="720"/>
        <w:jc w:val="both"/>
        <w:rPr>
          <w:rFonts w:ascii="Times New Roman" w:hAnsi="Times New Roman" w:cs="Times New Roman"/>
          <w:color w:val="auto"/>
          <w:sz w:val="28"/>
          <w:szCs w:val="28"/>
        </w:rPr>
      </w:pPr>
      <w:r w:rsidRPr="006A4918">
        <w:rPr>
          <w:rFonts w:ascii="Times New Roman" w:hAnsi="Times New Roman" w:cs="Times New Roman"/>
          <w:color w:val="auto"/>
          <w:sz w:val="28"/>
          <w:szCs w:val="28"/>
        </w:rPr>
        <w:t>2. Quan điểm xây dựng dự án, dự thảo văn bản</w:t>
      </w:r>
    </w:p>
    <w:p w14:paraId="495FA861" w14:textId="77777777" w:rsidR="009A2EFB" w:rsidRPr="006A4918" w:rsidRDefault="009A2EFB" w:rsidP="006A4918">
      <w:pPr>
        <w:spacing w:before="120"/>
        <w:ind w:firstLine="720"/>
        <w:jc w:val="both"/>
        <w:rPr>
          <w:rFonts w:ascii="Times New Roman" w:hAnsi="Times New Roman" w:cs="Times New Roman"/>
          <w:color w:val="auto"/>
          <w:sz w:val="28"/>
          <w:szCs w:val="28"/>
          <w:lang w:eastAsia="en-US"/>
        </w:rPr>
      </w:pPr>
      <w:r w:rsidRPr="006A4918">
        <w:rPr>
          <w:rFonts w:ascii="Times New Roman" w:hAnsi="Times New Roman" w:cs="Times New Roman"/>
          <w:color w:val="auto"/>
          <w:sz w:val="28"/>
          <w:szCs w:val="28"/>
          <w:lang w:val="en-US" w:eastAsia="en-US"/>
        </w:rPr>
        <w:t xml:space="preserve">Xây dựng mức thu lệ phí cấp giấy phép lao động cho người nước ngoài thuộc thẩm quyền ban hành của Hội đồng nhân dân tỉnh </w:t>
      </w:r>
      <w:r w:rsidR="004A6BFD" w:rsidRPr="006A4918">
        <w:rPr>
          <w:rFonts w:ascii="Times New Roman" w:hAnsi="Times New Roman" w:cs="Times New Roman"/>
          <w:color w:val="auto"/>
          <w:sz w:val="28"/>
          <w:szCs w:val="28"/>
          <w:lang w:val="en-US" w:eastAsia="en-US"/>
        </w:rPr>
        <w:t>đảm bảo đúng</w:t>
      </w:r>
      <w:r w:rsidRPr="006A4918">
        <w:rPr>
          <w:rFonts w:ascii="Times New Roman" w:hAnsi="Times New Roman" w:cs="Times New Roman"/>
          <w:color w:val="auto"/>
          <w:sz w:val="28"/>
          <w:szCs w:val="28"/>
          <w:lang w:val="en-US" w:eastAsia="en-US"/>
        </w:rPr>
        <w:t xml:space="preserve"> với quy định của Luật phí và lệ phí và các văn bản hướng dẫn thi hành Luật; Đối tượng, mức thu đảm bảo công bằng, công khai, minh bạch và bình đẳng về quyền và nghĩa vụ của người dân; Tổ chức thu lệ phí thực hiện nộp toàn bộ tiền lệ phí thu được vào ngân sách Nhà nướ</w:t>
      </w:r>
      <w:r w:rsidR="004A6BFD" w:rsidRPr="006A4918">
        <w:rPr>
          <w:rFonts w:ascii="Times New Roman" w:hAnsi="Times New Roman" w:cs="Times New Roman"/>
          <w:color w:val="auto"/>
          <w:sz w:val="28"/>
          <w:szCs w:val="28"/>
          <w:lang w:val="en-US" w:eastAsia="en-US"/>
        </w:rPr>
        <w:t>c; đảm bảo các quy định có tính kế thừa và phù hợp với thực tiễn địa phương sau thực hiện sắp xếp.</w:t>
      </w:r>
    </w:p>
    <w:p w14:paraId="75CB5A97" w14:textId="77777777" w:rsidR="00801783" w:rsidRPr="006A4918" w:rsidRDefault="00801783" w:rsidP="006A4918">
      <w:pPr>
        <w:spacing w:before="120"/>
        <w:ind w:firstLine="720"/>
        <w:jc w:val="both"/>
        <w:rPr>
          <w:rFonts w:ascii="Times New Roman" w:hAnsi="Times New Roman" w:cs="Times New Roman"/>
          <w:color w:val="auto"/>
          <w:sz w:val="28"/>
          <w:szCs w:val="28"/>
          <w:lang w:eastAsia="en-US"/>
        </w:rPr>
      </w:pPr>
      <w:r w:rsidRPr="006A4918">
        <w:rPr>
          <w:rFonts w:ascii="Times New Roman" w:hAnsi="Times New Roman" w:cs="Times New Roman"/>
          <w:b/>
          <w:bCs/>
          <w:color w:val="auto"/>
          <w:sz w:val="28"/>
          <w:szCs w:val="28"/>
        </w:rPr>
        <w:t>III. QUÁ TRÌNH XÂY DỰNG DỰ ÁN, DỰ THẢO VĂN BẢN</w:t>
      </w:r>
    </w:p>
    <w:p w14:paraId="155F4C64" w14:textId="77777777" w:rsidR="00C14E8F" w:rsidRPr="006A4918" w:rsidRDefault="00C14E8F" w:rsidP="006A4918">
      <w:pPr>
        <w:spacing w:before="120"/>
        <w:ind w:firstLine="720"/>
        <w:jc w:val="both"/>
        <w:rPr>
          <w:rFonts w:ascii="Times New Roman" w:hAnsi="Times New Roman" w:cs="Times New Roman"/>
          <w:bCs/>
          <w:color w:val="auto"/>
          <w:sz w:val="28"/>
          <w:szCs w:val="28"/>
          <w:lang w:val="en-US"/>
        </w:rPr>
      </w:pPr>
      <w:r w:rsidRPr="006A4918">
        <w:rPr>
          <w:rFonts w:ascii="Times New Roman" w:hAnsi="Times New Roman" w:cs="Times New Roman"/>
          <w:bCs/>
          <w:color w:val="auto"/>
          <w:sz w:val="28"/>
          <w:szCs w:val="28"/>
          <w:lang w:val="en-US"/>
        </w:rPr>
        <w:t xml:space="preserve">Thực hiện quy định tại Nghị định số 78/2025/NĐ-CP ngày 01 tháng 4 năm 2025 của Chính phủ, Nghị định số 187/2025/NĐ-CP ngày 01 tháng 7 năm 2025 của Chính phủ sửa đổi, bổ sung một số điều của Nghị định số 78/2025/NĐ-CP; </w:t>
      </w:r>
      <w:r w:rsidRPr="006A4918">
        <w:rPr>
          <w:rFonts w:ascii="Times New Roman" w:hAnsi="Times New Roman" w:cs="Times New Roman"/>
          <w:bCs/>
          <w:color w:val="C00000"/>
          <w:sz w:val="28"/>
          <w:szCs w:val="28"/>
          <w:lang w:val="en-US"/>
        </w:rPr>
        <w:t>Thông báo/Công văn số …… ngày ….. của ….. tỉnh An Giang</w:t>
      </w:r>
      <w:r w:rsidRPr="006A4918">
        <w:rPr>
          <w:rFonts w:ascii="Times New Roman" w:hAnsi="Times New Roman" w:cs="Times New Roman"/>
          <w:bCs/>
          <w:color w:val="auto"/>
          <w:sz w:val="28"/>
          <w:szCs w:val="28"/>
          <w:lang w:val="en-US"/>
        </w:rPr>
        <w:t xml:space="preserve"> về việc chấp thuận chủ trương đề nghị xây dựng Nghị quyết quy định mức thu, chế độ </w:t>
      </w:r>
      <w:r w:rsidR="0056056B" w:rsidRPr="006A4918">
        <w:rPr>
          <w:rFonts w:ascii="Times New Roman" w:hAnsi="Times New Roman" w:cs="Times New Roman"/>
          <w:bCs/>
          <w:color w:val="auto"/>
          <w:sz w:val="28"/>
          <w:szCs w:val="28"/>
          <w:lang w:val="en-US"/>
        </w:rPr>
        <w:t>thu, nộp, quản lý và sử dụng lệ phí cấp giấy phép lao động cho người nước ngoài làm việc tại Việt Nam trên địa bàn tỉnh An Giang</w:t>
      </w:r>
      <w:r w:rsidR="0024264C" w:rsidRPr="006A4918">
        <w:rPr>
          <w:rFonts w:ascii="Times New Roman" w:hAnsi="Times New Roman" w:cs="Times New Roman"/>
          <w:bCs/>
          <w:color w:val="auto"/>
          <w:sz w:val="28"/>
          <w:szCs w:val="28"/>
          <w:lang w:val="en-US"/>
        </w:rPr>
        <w:t xml:space="preserve"> </w:t>
      </w:r>
      <w:r w:rsidR="0024264C" w:rsidRPr="006A4918">
        <w:rPr>
          <w:rFonts w:ascii="Times New Roman" w:hAnsi="Times New Roman" w:cs="Times New Roman"/>
          <w:bCs/>
          <w:color w:val="C00000"/>
          <w:sz w:val="28"/>
          <w:szCs w:val="28"/>
          <w:lang w:val="en-US"/>
        </w:rPr>
        <w:t>theo quy trình rút gọn</w:t>
      </w:r>
      <w:r w:rsidRPr="006A4918">
        <w:rPr>
          <w:rFonts w:ascii="Times New Roman" w:hAnsi="Times New Roman" w:cs="Times New Roman"/>
          <w:bCs/>
          <w:color w:val="C00000"/>
          <w:sz w:val="28"/>
          <w:szCs w:val="28"/>
          <w:lang w:val="en-US"/>
        </w:rPr>
        <w:t xml:space="preserve">. </w:t>
      </w:r>
    </w:p>
    <w:p w14:paraId="040263C9" w14:textId="1D392059" w:rsidR="00C14E8F" w:rsidRPr="006A4918" w:rsidRDefault="00C14E8F" w:rsidP="006A4918">
      <w:pPr>
        <w:spacing w:before="120"/>
        <w:ind w:firstLine="720"/>
        <w:jc w:val="both"/>
        <w:rPr>
          <w:rFonts w:ascii="Times New Roman" w:hAnsi="Times New Roman" w:cs="Times New Roman"/>
          <w:bCs/>
          <w:color w:val="auto"/>
          <w:sz w:val="28"/>
          <w:szCs w:val="28"/>
          <w:lang w:val="en-US"/>
        </w:rPr>
      </w:pPr>
      <w:r w:rsidRPr="006A4918">
        <w:rPr>
          <w:rFonts w:ascii="Times New Roman" w:hAnsi="Times New Roman" w:cs="Times New Roman"/>
          <w:bCs/>
          <w:color w:val="auto"/>
          <w:sz w:val="28"/>
          <w:szCs w:val="28"/>
          <w:lang w:val="en-US"/>
        </w:rPr>
        <w:t xml:space="preserve">Ủy ban nhân dân tỉnh chỉ đạo Sở </w:t>
      </w:r>
      <w:r w:rsidR="0024264C" w:rsidRPr="006A4918">
        <w:rPr>
          <w:rFonts w:ascii="Times New Roman" w:hAnsi="Times New Roman" w:cs="Times New Roman"/>
          <w:bCs/>
          <w:color w:val="auto"/>
          <w:sz w:val="28"/>
          <w:szCs w:val="28"/>
          <w:lang w:val="en-US"/>
        </w:rPr>
        <w:t>Nội vụ</w:t>
      </w:r>
      <w:r w:rsidRPr="006A4918">
        <w:rPr>
          <w:rFonts w:ascii="Times New Roman" w:hAnsi="Times New Roman" w:cs="Times New Roman"/>
          <w:bCs/>
          <w:color w:val="auto"/>
          <w:sz w:val="28"/>
          <w:szCs w:val="28"/>
          <w:lang w:val="en-US"/>
        </w:rPr>
        <w:t xml:space="preserve"> là cơ quan chủ trì soạn thảo phối </w:t>
      </w:r>
      <w:r w:rsidRPr="006A4918">
        <w:rPr>
          <w:rFonts w:ascii="Times New Roman" w:hAnsi="Times New Roman" w:cs="Times New Roman"/>
          <w:bCs/>
          <w:color w:val="auto"/>
          <w:sz w:val="28"/>
          <w:szCs w:val="28"/>
          <w:lang w:val="en-US"/>
        </w:rPr>
        <w:lastRenderedPageBreak/>
        <w:t>hợp với các đơn vị có liên quan, xây dựng dự thảo Nghị quyết</w:t>
      </w:r>
      <w:r w:rsidR="006A4918">
        <w:rPr>
          <w:rFonts w:ascii="Times New Roman" w:hAnsi="Times New Roman" w:cs="Times New Roman"/>
          <w:bCs/>
          <w:color w:val="auto"/>
          <w:sz w:val="28"/>
          <w:szCs w:val="28"/>
        </w:rPr>
        <w:t xml:space="preserve"> quy định</w:t>
      </w:r>
      <w:r w:rsidRPr="006A4918">
        <w:rPr>
          <w:rFonts w:ascii="Times New Roman" w:hAnsi="Times New Roman" w:cs="Times New Roman"/>
          <w:bCs/>
          <w:color w:val="auto"/>
          <w:sz w:val="28"/>
          <w:szCs w:val="28"/>
          <w:lang w:val="en-US"/>
        </w:rPr>
        <w:t xml:space="preserve"> </w:t>
      </w:r>
      <w:r w:rsidR="009B59DA" w:rsidRPr="006A4918">
        <w:rPr>
          <w:rFonts w:ascii="Times New Roman" w:hAnsi="Times New Roman" w:cs="Times New Roman"/>
          <w:bCs/>
          <w:color w:val="auto"/>
          <w:sz w:val="28"/>
          <w:szCs w:val="28"/>
          <w:lang w:val="en-US"/>
        </w:rPr>
        <w:t xml:space="preserve">mức thu, chế độ thu, nộp, quản lý và sử dụng lệ phí cấp giấy phép lao động cho người nước ngoài làm việc tại Việt Nam trên địa bàn tỉnh An Giang </w:t>
      </w:r>
      <w:r w:rsidRPr="006A4918">
        <w:rPr>
          <w:rFonts w:ascii="Times New Roman" w:hAnsi="Times New Roman" w:cs="Times New Roman"/>
          <w:bCs/>
          <w:color w:val="auto"/>
          <w:sz w:val="28"/>
          <w:szCs w:val="28"/>
          <w:lang w:val="en-US"/>
        </w:rPr>
        <w:t>theo trình tự, thủ tục quy định của Luật Ban hành văn bản quy phạm pháp luậ</w:t>
      </w:r>
      <w:r w:rsidR="009B59DA" w:rsidRPr="006A4918">
        <w:rPr>
          <w:rFonts w:ascii="Times New Roman" w:hAnsi="Times New Roman" w:cs="Times New Roman"/>
          <w:bCs/>
          <w:color w:val="auto"/>
          <w:sz w:val="28"/>
          <w:szCs w:val="28"/>
          <w:lang w:val="en-US"/>
        </w:rPr>
        <w:t>t (</w:t>
      </w:r>
      <w:r w:rsidR="009B59DA" w:rsidRPr="006A4918">
        <w:rPr>
          <w:rFonts w:ascii="Times New Roman" w:hAnsi="Times New Roman" w:cs="Times New Roman"/>
          <w:bCs/>
          <w:color w:val="C00000"/>
          <w:sz w:val="28"/>
          <w:szCs w:val="28"/>
          <w:lang w:val="en-US"/>
        </w:rPr>
        <w:t>quy trình rút gọn)</w:t>
      </w:r>
    </w:p>
    <w:p w14:paraId="6ABAC61F" w14:textId="2F40C228" w:rsidR="00C14E8F" w:rsidRPr="006A4918" w:rsidRDefault="00C14E8F" w:rsidP="006A4918">
      <w:pPr>
        <w:spacing w:before="120"/>
        <w:ind w:firstLine="720"/>
        <w:jc w:val="both"/>
        <w:rPr>
          <w:rFonts w:ascii="Times New Roman" w:hAnsi="Times New Roman" w:cs="Times New Roman"/>
          <w:bCs/>
          <w:color w:val="EE0000"/>
          <w:sz w:val="28"/>
          <w:szCs w:val="28"/>
        </w:rPr>
      </w:pPr>
      <w:r w:rsidRPr="006A4918">
        <w:rPr>
          <w:rFonts w:ascii="Times New Roman" w:hAnsi="Times New Roman" w:cs="Times New Roman"/>
          <w:bCs/>
          <w:color w:val="EE0000"/>
          <w:sz w:val="28"/>
          <w:szCs w:val="28"/>
          <w:lang w:val="en-US"/>
        </w:rPr>
        <w:t>Cơ quan soạn thảo đã dự thảo văn bản, tổ chức soạn thảo, lấy ý kiến các</w:t>
      </w:r>
      <w:r w:rsidR="006A4918">
        <w:rPr>
          <w:rFonts w:ascii="Times New Roman" w:hAnsi="Times New Roman" w:cs="Times New Roman"/>
          <w:bCs/>
          <w:color w:val="EE0000"/>
          <w:sz w:val="28"/>
          <w:szCs w:val="28"/>
        </w:rPr>
        <w:t xml:space="preserve"> Sở Tư pháp, Sở Tài chính, Sở Khoa học và Công nghệ, </w:t>
      </w:r>
      <w:r w:rsidR="006A4918" w:rsidRPr="006A4918">
        <w:rPr>
          <w:rFonts w:ascii="Times New Roman" w:hAnsi="Times New Roman" w:cs="Times New Roman"/>
          <w:bCs/>
          <w:color w:val="EE0000"/>
          <w:sz w:val="28"/>
          <w:szCs w:val="28"/>
          <w:lang w:val="en-US"/>
        </w:rPr>
        <w:t>Ủy ban mặt trận Tổ quốc tỉnh</w:t>
      </w:r>
      <w:r w:rsidR="006A4918">
        <w:rPr>
          <w:rFonts w:ascii="Times New Roman" w:hAnsi="Times New Roman" w:cs="Times New Roman"/>
          <w:bCs/>
          <w:color w:val="EE0000"/>
          <w:sz w:val="28"/>
          <w:szCs w:val="28"/>
        </w:rPr>
        <w:t xml:space="preserve"> và các ngành có liên quan </w:t>
      </w:r>
      <w:r w:rsidRPr="006A4918">
        <w:rPr>
          <w:rFonts w:ascii="Times New Roman" w:hAnsi="Times New Roman" w:cs="Times New Roman"/>
          <w:bCs/>
          <w:color w:val="EE0000"/>
          <w:sz w:val="28"/>
          <w:szCs w:val="28"/>
          <w:lang w:val="en-US"/>
        </w:rPr>
        <w:t xml:space="preserve">và đăng </w:t>
      </w:r>
      <w:r w:rsidR="006A4918">
        <w:rPr>
          <w:rFonts w:ascii="Times New Roman" w:hAnsi="Times New Roman" w:cs="Times New Roman"/>
          <w:bCs/>
          <w:color w:val="EE0000"/>
          <w:sz w:val="28"/>
          <w:szCs w:val="28"/>
          <w:lang w:val="en-US"/>
        </w:rPr>
        <w:t>trên</w:t>
      </w:r>
      <w:r w:rsidR="006A4918">
        <w:rPr>
          <w:rFonts w:ascii="Times New Roman" w:hAnsi="Times New Roman" w:cs="Times New Roman"/>
          <w:bCs/>
          <w:color w:val="EE0000"/>
          <w:sz w:val="28"/>
          <w:szCs w:val="28"/>
        </w:rPr>
        <w:t xml:space="preserve"> </w:t>
      </w:r>
      <w:r w:rsidRPr="006A4918">
        <w:rPr>
          <w:rFonts w:ascii="Times New Roman" w:hAnsi="Times New Roman" w:cs="Times New Roman"/>
          <w:bCs/>
          <w:color w:val="EE0000"/>
          <w:sz w:val="28"/>
          <w:szCs w:val="28"/>
          <w:lang w:val="en-US"/>
        </w:rPr>
        <w:t>cổng thông tin điện tử</w:t>
      </w:r>
      <w:r w:rsidR="008D6B26" w:rsidRPr="006A4918">
        <w:rPr>
          <w:rFonts w:ascii="Times New Roman" w:hAnsi="Times New Roman" w:cs="Times New Roman"/>
          <w:bCs/>
          <w:color w:val="EE0000"/>
          <w:sz w:val="28"/>
          <w:szCs w:val="28"/>
          <w:lang w:val="en-US"/>
        </w:rPr>
        <w:t xml:space="preserve"> của Sở Nội vụ</w:t>
      </w:r>
      <w:r w:rsidRPr="006A4918">
        <w:rPr>
          <w:rFonts w:ascii="Times New Roman" w:hAnsi="Times New Roman" w:cs="Times New Roman"/>
          <w:bCs/>
          <w:color w:val="EE0000"/>
          <w:sz w:val="28"/>
          <w:szCs w:val="28"/>
          <w:lang w:val="en-US"/>
        </w:rPr>
        <w:t xml:space="preserve"> về dự thảo Nghị quyết, qua đó tiếp thu, giải trình, chỉnh sửa</w:t>
      </w:r>
      <w:r w:rsidR="00616C5F" w:rsidRPr="006A4918">
        <w:rPr>
          <w:rFonts w:ascii="Times New Roman" w:hAnsi="Times New Roman" w:cs="Times New Roman"/>
          <w:bCs/>
          <w:color w:val="EE0000"/>
          <w:sz w:val="28"/>
          <w:szCs w:val="28"/>
          <w:lang w:val="en-US"/>
        </w:rPr>
        <w:t>, hoàn thiện hồ sơ dự thảo Nghị quyết</w:t>
      </w:r>
      <w:r w:rsidRPr="006A4918">
        <w:rPr>
          <w:rFonts w:ascii="Times New Roman" w:hAnsi="Times New Roman" w:cs="Times New Roman"/>
          <w:bCs/>
          <w:color w:val="EE0000"/>
          <w:sz w:val="28"/>
          <w:szCs w:val="28"/>
          <w:lang w:val="en-US"/>
        </w:rPr>
        <w:t xml:space="preserve"> gửi Sở Tư pháp thẩ</w:t>
      </w:r>
      <w:r w:rsidR="00616C5F" w:rsidRPr="006A4918">
        <w:rPr>
          <w:rFonts w:ascii="Times New Roman" w:hAnsi="Times New Roman" w:cs="Times New Roman"/>
          <w:bCs/>
          <w:color w:val="EE0000"/>
          <w:sz w:val="28"/>
          <w:szCs w:val="28"/>
          <w:lang w:val="en-US"/>
        </w:rPr>
        <w:t>m định.</w:t>
      </w:r>
    </w:p>
    <w:p w14:paraId="1A4F84A1" w14:textId="77777777" w:rsidR="00C14E8F" w:rsidRPr="006A4918" w:rsidRDefault="00C14E8F" w:rsidP="006A4918">
      <w:pPr>
        <w:spacing w:before="120"/>
        <w:ind w:firstLine="720"/>
        <w:jc w:val="both"/>
        <w:rPr>
          <w:rFonts w:ascii="Times New Roman" w:hAnsi="Times New Roman" w:cs="Times New Roman"/>
          <w:bCs/>
          <w:color w:val="auto"/>
          <w:sz w:val="28"/>
          <w:szCs w:val="28"/>
          <w:lang w:val="en-US"/>
        </w:rPr>
      </w:pPr>
      <w:r w:rsidRPr="006A4918">
        <w:rPr>
          <w:rFonts w:ascii="Times New Roman" w:hAnsi="Times New Roman" w:cs="Times New Roman"/>
          <w:bCs/>
          <w:color w:val="auto"/>
          <w:sz w:val="28"/>
          <w:szCs w:val="28"/>
          <w:lang w:val="en-US"/>
        </w:rPr>
        <w:t>Ủy ban nhân dân tỉnh đã tổ chức cuộc họp để thông qua các thành viên Ủy ban nhân dân tỉnh đối với dự thảo Nghị quyết trước khi trình Hội đồng nhân dân tỉnh thông qua, đảm bảo tuân thủ đúng quy định của Luật Ban hành văn bản quy phạm pháp luật.</w:t>
      </w:r>
    </w:p>
    <w:p w14:paraId="779FE781" w14:textId="77777777" w:rsidR="00801783" w:rsidRPr="006A4918" w:rsidRDefault="00801783" w:rsidP="006A4918">
      <w:pPr>
        <w:spacing w:before="120"/>
        <w:ind w:firstLine="720"/>
        <w:jc w:val="both"/>
        <w:rPr>
          <w:rFonts w:ascii="Times New Roman" w:hAnsi="Times New Roman" w:cs="Times New Roman"/>
          <w:color w:val="auto"/>
          <w:sz w:val="28"/>
          <w:szCs w:val="28"/>
          <w:lang w:eastAsia="en-US"/>
        </w:rPr>
      </w:pPr>
      <w:r w:rsidRPr="006A4918">
        <w:rPr>
          <w:rFonts w:ascii="Times New Roman" w:hAnsi="Times New Roman" w:cs="Times New Roman"/>
          <w:b/>
          <w:bCs/>
          <w:color w:val="auto"/>
          <w:sz w:val="28"/>
          <w:szCs w:val="28"/>
        </w:rPr>
        <w:t>IV. B</w:t>
      </w:r>
      <w:r w:rsidRPr="006A4918">
        <w:rPr>
          <w:rFonts w:ascii="Times New Roman" w:hAnsi="Times New Roman" w:cs="Times New Roman"/>
          <w:b/>
          <w:bCs/>
          <w:color w:val="auto"/>
          <w:sz w:val="28"/>
          <w:szCs w:val="28"/>
          <w:lang w:val="en-US"/>
        </w:rPr>
        <w:t>Ố</w:t>
      </w:r>
      <w:r w:rsidRPr="006A4918">
        <w:rPr>
          <w:rFonts w:ascii="Times New Roman" w:hAnsi="Times New Roman" w:cs="Times New Roman"/>
          <w:b/>
          <w:bCs/>
          <w:color w:val="auto"/>
          <w:sz w:val="28"/>
          <w:szCs w:val="28"/>
        </w:rPr>
        <w:t xml:space="preserve"> C</w:t>
      </w:r>
      <w:r w:rsidRPr="006A4918">
        <w:rPr>
          <w:rFonts w:ascii="Times New Roman" w:hAnsi="Times New Roman" w:cs="Times New Roman"/>
          <w:b/>
          <w:bCs/>
          <w:color w:val="auto"/>
          <w:sz w:val="28"/>
          <w:szCs w:val="28"/>
          <w:lang w:val="en-US"/>
        </w:rPr>
        <w:t>Ụ</w:t>
      </w:r>
      <w:r w:rsidRPr="006A4918">
        <w:rPr>
          <w:rFonts w:ascii="Times New Roman" w:hAnsi="Times New Roman" w:cs="Times New Roman"/>
          <w:b/>
          <w:bCs/>
          <w:color w:val="auto"/>
          <w:sz w:val="28"/>
          <w:szCs w:val="28"/>
        </w:rPr>
        <w:t>C VÀ NỘI DUNG CƠ BẢN CỦA DỰ ÁN, DỰ THẢO VĂN BẢN</w:t>
      </w:r>
    </w:p>
    <w:p w14:paraId="4C8149F5" w14:textId="77777777" w:rsidR="00801783" w:rsidRPr="006A4918" w:rsidRDefault="008100D5" w:rsidP="006A4918">
      <w:pPr>
        <w:spacing w:before="120"/>
        <w:ind w:firstLine="720"/>
        <w:jc w:val="both"/>
        <w:rPr>
          <w:rFonts w:ascii="Times New Roman" w:hAnsi="Times New Roman" w:cs="Times New Roman"/>
          <w:color w:val="auto"/>
          <w:sz w:val="28"/>
          <w:szCs w:val="28"/>
        </w:rPr>
      </w:pPr>
      <w:r w:rsidRPr="006A4918">
        <w:rPr>
          <w:rFonts w:ascii="Times New Roman" w:hAnsi="Times New Roman" w:cs="Times New Roman"/>
          <w:color w:val="auto"/>
          <w:sz w:val="28"/>
          <w:szCs w:val="28"/>
          <w:lang w:val="en-US"/>
        </w:rPr>
        <w:t xml:space="preserve">1. </w:t>
      </w:r>
      <w:r w:rsidR="00801783" w:rsidRPr="006A4918">
        <w:rPr>
          <w:rFonts w:ascii="Times New Roman" w:hAnsi="Times New Roman" w:cs="Times New Roman"/>
          <w:color w:val="auto"/>
          <w:sz w:val="28"/>
          <w:szCs w:val="28"/>
        </w:rPr>
        <w:t>Phạm vi điều chỉnh, đối tượng áp dụng</w:t>
      </w:r>
    </w:p>
    <w:p w14:paraId="16FF0CDB" w14:textId="77777777" w:rsidR="008100D5" w:rsidRPr="006A4918" w:rsidRDefault="008100D5" w:rsidP="006A4918">
      <w:pPr>
        <w:pStyle w:val="ListParagraph"/>
        <w:spacing w:before="120"/>
        <w:ind w:left="0" w:firstLine="720"/>
        <w:contextualSpacing w:val="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xml:space="preserve">a) </w:t>
      </w:r>
      <w:r w:rsidRPr="006A4918">
        <w:rPr>
          <w:rFonts w:ascii="Times New Roman" w:hAnsi="Times New Roman" w:cs="Times New Roman"/>
          <w:color w:val="auto"/>
          <w:sz w:val="28"/>
          <w:szCs w:val="28"/>
        </w:rPr>
        <w:t>Phạm vi điều chỉnh</w:t>
      </w:r>
    </w:p>
    <w:p w14:paraId="519CE0A9" w14:textId="77777777" w:rsidR="000519A1" w:rsidRPr="006A4918" w:rsidRDefault="00025C6C" w:rsidP="006A4918">
      <w:pPr>
        <w:pStyle w:val="ListParagraph"/>
        <w:spacing w:before="120"/>
        <w:ind w:left="0" w:firstLine="720"/>
        <w:contextualSpacing w:val="0"/>
        <w:jc w:val="both"/>
        <w:rPr>
          <w:rFonts w:ascii="Times New Roman" w:hAnsi="Times New Roman" w:cs="Times New Roman"/>
          <w:color w:val="auto"/>
          <w:sz w:val="28"/>
          <w:szCs w:val="28"/>
          <w:lang w:eastAsia="en-US"/>
        </w:rPr>
      </w:pPr>
      <w:r w:rsidRPr="006A4918">
        <w:rPr>
          <w:rFonts w:ascii="Times New Roman" w:hAnsi="Times New Roman" w:cs="Times New Roman"/>
          <w:color w:val="auto"/>
          <w:sz w:val="28"/>
          <w:szCs w:val="28"/>
          <w:lang w:eastAsia="en-US"/>
        </w:rPr>
        <w:t>Nghị quyết này quy định mức thu, chế độ thu, nộp, quản lý, sử dụng lệ phí cấp giấy phép lao động cho người nước ngoài làm việc tại Việt Nam trên địa bàn tỉnh An Giang.</w:t>
      </w:r>
    </w:p>
    <w:p w14:paraId="0A638897" w14:textId="77777777" w:rsidR="008100D5" w:rsidRPr="006A4918" w:rsidRDefault="008100D5" w:rsidP="006A4918">
      <w:pPr>
        <w:spacing w:before="120"/>
        <w:ind w:firstLine="720"/>
        <w:jc w:val="both"/>
        <w:rPr>
          <w:rFonts w:ascii="Times New Roman" w:hAnsi="Times New Roman" w:cs="Times New Roman"/>
          <w:color w:val="auto"/>
          <w:sz w:val="28"/>
          <w:szCs w:val="28"/>
          <w:lang w:val="en-US"/>
        </w:rPr>
      </w:pPr>
      <w:r w:rsidRPr="006A4918">
        <w:rPr>
          <w:rFonts w:ascii="Times New Roman" w:hAnsi="Times New Roman" w:cs="Times New Roman"/>
          <w:color w:val="auto"/>
          <w:sz w:val="28"/>
          <w:szCs w:val="28"/>
          <w:lang w:val="en-US"/>
        </w:rPr>
        <w:t xml:space="preserve">b) </w:t>
      </w:r>
      <w:r w:rsidRPr="006A4918">
        <w:rPr>
          <w:rFonts w:ascii="Times New Roman" w:hAnsi="Times New Roman" w:cs="Times New Roman"/>
          <w:color w:val="auto"/>
          <w:sz w:val="28"/>
          <w:szCs w:val="28"/>
          <w:lang w:val="en-US" w:eastAsia="en-US"/>
        </w:rPr>
        <w:t>Đối tượng áp dụng</w:t>
      </w:r>
    </w:p>
    <w:p w14:paraId="277BD07D" w14:textId="77777777" w:rsidR="00FA3B04" w:rsidRPr="006A4918" w:rsidRDefault="00FA3B04"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xml:space="preserve">a) Đối tượng nộp lệ phí: Tổ chức, cá nhân đề nghị cơ quan nhà nước có thẩm quyền thực hiện các thủ tục hành chính </w:t>
      </w:r>
      <w:r w:rsidRPr="006A4918">
        <w:rPr>
          <w:rFonts w:ascii="Times New Roman" w:hAnsi="Times New Roman" w:cs="Times New Roman"/>
          <w:iCs/>
          <w:color w:val="auto"/>
          <w:sz w:val="28"/>
          <w:szCs w:val="28"/>
          <w:lang w:val="en-US" w:eastAsia="en-US"/>
        </w:rPr>
        <w:t>bằng hình thức trực tiếp</w:t>
      </w:r>
      <w:r w:rsidRPr="006A4918">
        <w:rPr>
          <w:rFonts w:ascii="Times New Roman" w:hAnsi="Times New Roman" w:cs="Times New Roman"/>
          <w:color w:val="auto"/>
          <w:sz w:val="28"/>
          <w:szCs w:val="28"/>
          <w:lang w:val="en-US" w:eastAsia="en-US"/>
        </w:rPr>
        <w:t xml:space="preserve"> về cấp, cấp lại và gia hạn giấy phép lao động cho người lao động nước ngoài làm việc tại Việt Nam trên địa bàn tỉnh An Giang, cụ thể:</w:t>
      </w:r>
    </w:p>
    <w:p w14:paraId="53FA17C3" w14:textId="77777777" w:rsidR="00FA3B04" w:rsidRPr="006A4918" w:rsidRDefault="00FA3B04"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Người sử dụng lao động (doanh nghiệp, cơ quan, tổ chức, hợp tác xã, hộ kinh doanh, cá nhân…) đề nghị cấp mới, cấp lại hoặc gia hạn giấy phép lao động cho người lao động nước ngoài;</w:t>
      </w:r>
    </w:p>
    <w:p w14:paraId="3C6E7133" w14:textId="77777777" w:rsidR="00FA3B04" w:rsidRPr="006A4918" w:rsidRDefault="00FA3B04"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Người lao động nước ngoài trong trường hợp được pháp luật cho phép trực tiếp thực hiện thủ tục;</w:t>
      </w:r>
    </w:p>
    <w:p w14:paraId="73F997CD" w14:textId="77777777" w:rsidR="00FA3B04" w:rsidRPr="006A4918" w:rsidRDefault="00FA3B04"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Các tổ chức, cá nhân khác có liên quan theo quy định của pháp luật.</w:t>
      </w:r>
    </w:p>
    <w:p w14:paraId="4941915A" w14:textId="77777777" w:rsidR="00FA3B04" w:rsidRPr="006A4918" w:rsidRDefault="00FA3B04"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b) Cơ quan thu lệ phí: Sở Nội vụ</w:t>
      </w:r>
    </w:p>
    <w:p w14:paraId="73720987" w14:textId="77777777" w:rsidR="00801783" w:rsidRPr="006A4918" w:rsidRDefault="00801783" w:rsidP="006A4918">
      <w:pPr>
        <w:spacing w:before="120"/>
        <w:ind w:firstLine="720"/>
        <w:jc w:val="both"/>
        <w:rPr>
          <w:rFonts w:ascii="Times New Roman" w:hAnsi="Times New Roman" w:cs="Times New Roman"/>
          <w:color w:val="auto"/>
          <w:sz w:val="28"/>
          <w:szCs w:val="28"/>
        </w:rPr>
      </w:pPr>
      <w:r w:rsidRPr="006A4918">
        <w:rPr>
          <w:rFonts w:ascii="Times New Roman" w:hAnsi="Times New Roman" w:cs="Times New Roman"/>
          <w:color w:val="auto"/>
          <w:sz w:val="28"/>
          <w:szCs w:val="28"/>
        </w:rPr>
        <w:t>2. Bố cục của dự thảo văn bản</w:t>
      </w:r>
    </w:p>
    <w:p w14:paraId="78E46618" w14:textId="3915745E" w:rsidR="00EF1153" w:rsidRPr="006A4918" w:rsidRDefault="007A1A85"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xml:space="preserve">Dự thảo Nghị quyết gồm </w:t>
      </w:r>
      <w:r w:rsidR="006A4918" w:rsidRPr="006A4918">
        <w:rPr>
          <w:rFonts w:ascii="Times New Roman" w:hAnsi="Times New Roman" w:cs="Times New Roman"/>
          <w:color w:val="auto"/>
          <w:sz w:val="28"/>
          <w:szCs w:val="28"/>
          <w:lang w:val="en-US" w:eastAsia="en-US"/>
        </w:rPr>
        <w:t>5</w:t>
      </w:r>
      <w:r w:rsidRPr="006A4918">
        <w:rPr>
          <w:rFonts w:ascii="Times New Roman" w:hAnsi="Times New Roman" w:cs="Times New Roman"/>
          <w:color w:val="auto"/>
          <w:sz w:val="28"/>
          <w:szCs w:val="28"/>
          <w:lang w:val="en-US" w:eastAsia="en-US"/>
        </w:rPr>
        <w:t xml:space="preserve"> Điều, cụ thể như sau:</w:t>
      </w:r>
    </w:p>
    <w:p w14:paraId="6D2D8FD7" w14:textId="77777777" w:rsidR="007A1A85" w:rsidRPr="006A4918" w:rsidRDefault="0097745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t>- Điều 1.</w:t>
      </w:r>
      <w:r w:rsidR="007A1A85" w:rsidRPr="006A4918">
        <w:rPr>
          <w:rFonts w:ascii="Times New Roman" w:hAnsi="Times New Roman" w:cs="Times New Roman"/>
          <w:color w:val="auto"/>
          <w:sz w:val="28"/>
          <w:szCs w:val="28"/>
          <w:lang w:val="en-US" w:eastAsia="en-US"/>
        </w:rPr>
        <w:t xml:space="preserve"> </w:t>
      </w:r>
      <w:r w:rsidRPr="006A4918">
        <w:rPr>
          <w:rFonts w:ascii="Times New Roman" w:hAnsi="Times New Roman" w:cs="Times New Roman"/>
          <w:color w:val="auto"/>
          <w:sz w:val="28"/>
          <w:szCs w:val="28"/>
          <w:lang w:val="en-US" w:eastAsia="en-US"/>
        </w:rPr>
        <w:t>Phạm  vi điều chỉnh và đối tượng áp dụng;</w:t>
      </w:r>
    </w:p>
    <w:p w14:paraId="07F42551" w14:textId="77777777" w:rsidR="0097745D" w:rsidRPr="006A4918" w:rsidRDefault="0097745D" w:rsidP="006A4918">
      <w:pPr>
        <w:spacing w:before="120"/>
        <w:ind w:firstLine="720"/>
        <w:jc w:val="both"/>
        <w:rPr>
          <w:rFonts w:ascii="Times New Roman" w:hAnsi="Times New Roman" w:cs="Times New Roman"/>
          <w:bCs/>
          <w:color w:val="auto"/>
          <w:sz w:val="28"/>
          <w:szCs w:val="28"/>
          <w:lang w:eastAsia="en-US"/>
        </w:rPr>
      </w:pPr>
      <w:r w:rsidRPr="006A4918">
        <w:rPr>
          <w:rFonts w:ascii="Times New Roman" w:hAnsi="Times New Roman" w:cs="Times New Roman"/>
          <w:color w:val="auto"/>
          <w:sz w:val="28"/>
          <w:szCs w:val="28"/>
          <w:lang w:val="en-US" w:eastAsia="en-US"/>
        </w:rPr>
        <w:t xml:space="preserve">- Điều 2. </w:t>
      </w:r>
      <w:r w:rsidRPr="006A4918">
        <w:rPr>
          <w:rFonts w:ascii="Times New Roman" w:hAnsi="Times New Roman" w:cs="Times New Roman"/>
          <w:bCs/>
          <w:color w:val="auto"/>
          <w:sz w:val="28"/>
          <w:szCs w:val="28"/>
          <w:lang w:val="en-US" w:eastAsia="en-US"/>
        </w:rPr>
        <w:t>Mức thu, chế độ thu, nộp, quản lý và sử dụng lệ phí;</w:t>
      </w:r>
    </w:p>
    <w:p w14:paraId="3CCC9921" w14:textId="67313961" w:rsidR="006A4918" w:rsidRPr="006A4918" w:rsidRDefault="006A4918" w:rsidP="006A4918">
      <w:pPr>
        <w:spacing w:before="120"/>
        <w:ind w:firstLine="720"/>
        <w:rPr>
          <w:rFonts w:ascii="Times New Roman" w:hAnsi="Times New Roman" w:cs="Times New Roman"/>
          <w:color w:val="auto"/>
          <w:sz w:val="28"/>
          <w:szCs w:val="28"/>
          <w:lang w:val="en-US"/>
        </w:rPr>
      </w:pPr>
      <w:r w:rsidRPr="006A4918">
        <w:rPr>
          <w:rFonts w:ascii="Times New Roman" w:hAnsi="Times New Roman" w:cs="Times New Roman"/>
          <w:bCs/>
          <w:color w:val="auto"/>
          <w:sz w:val="28"/>
          <w:szCs w:val="28"/>
          <w:lang w:eastAsia="en-US"/>
        </w:rPr>
        <w:t xml:space="preserve">- </w:t>
      </w:r>
      <w:r w:rsidRPr="006A4918">
        <w:rPr>
          <w:rFonts w:ascii="Times New Roman" w:hAnsi="Times New Roman" w:cs="Times New Roman"/>
          <w:bCs/>
          <w:color w:val="auto"/>
          <w:sz w:val="28"/>
          <w:szCs w:val="28"/>
          <w:lang w:val="en-US" w:eastAsia="en-US"/>
        </w:rPr>
        <w:t>Điều 3</w:t>
      </w:r>
      <w:r w:rsidRPr="006A4918">
        <w:rPr>
          <w:rFonts w:ascii="Times New Roman" w:hAnsi="Times New Roman" w:cs="Times New Roman"/>
          <w:bCs/>
          <w:color w:val="auto"/>
          <w:sz w:val="28"/>
          <w:szCs w:val="28"/>
          <w:lang w:eastAsia="en-US"/>
        </w:rPr>
        <w:t xml:space="preserve">. </w:t>
      </w:r>
      <w:r w:rsidRPr="006A4918">
        <w:rPr>
          <w:rFonts w:ascii="Times New Roman" w:hAnsi="Times New Roman" w:cs="Times New Roman"/>
          <w:color w:val="auto"/>
          <w:sz w:val="28"/>
          <w:szCs w:val="28"/>
          <w:lang w:val="en-US"/>
        </w:rPr>
        <w:t>Trường hợp miễn lệ phí</w:t>
      </w:r>
    </w:p>
    <w:p w14:paraId="3C4851CB" w14:textId="7F07F2CF" w:rsidR="0097745D" w:rsidRPr="006A4918" w:rsidRDefault="0097745D" w:rsidP="006A4918">
      <w:pPr>
        <w:spacing w:before="120"/>
        <w:ind w:firstLine="720"/>
        <w:jc w:val="both"/>
        <w:rPr>
          <w:rFonts w:ascii="Times New Roman" w:hAnsi="Times New Roman" w:cs="Times New Roman"/>
          <w:b/>
          <w:bCs/>
          <w:color w:val="auto"/>
          <w:sz w:val="28"/>
          <w:szCs w:val="28"/>
          <w:lang w:val="en-US" w:eastAsia="en-US"/>
        </w:rPr>
      </w:pPr>
      <w:r w:rsidRPr="006A4918">
        <w:rPr>
          <w:rFonts w:ascii="Times New Roman" w:hAnsi="Times New Roman" w:cs="Times New Roman"/>
          <w:bCs/>
          <w:color w:val="auto"/>
          <w:sz w:val="28"/>
          <w:szCs w:val="28"/>
          <w:lang w:val="en-US" w:eastAsia="en-US"/>
        </w:rPr>
        <w:t xml:space="preserve">- Điều </w:t>
      </w:r>
      <w:r w:rsidR="006A4918" w:rsidRPr="006A4918">
        <w:rPr>
          <w:rFonts w:ascii="Times New Roman" w:hAnsi="Times New Roman" w:cs="Times New Roman"/>
          <w:bCs/>
          <w:color w:val="auto"/>
          <w:sz w:val="28"/>
          <w:szCs w:val="28"/>
          <w:lang w:val="en-US" w:eastAsia="en-US"/>
        </w:rPr>
        <w:t>4</w:t>
      </w:r>
      <w:r w:rsidRPr="006A4918">
        <w:rPr>
          <w:rFonts w:ascii="Times New Roman" w:hAnsi="Times New Roman" w:cs="Times New Roman"/>
          <w:bCs/>
          <w:color w:val="auto"/>
          <w:sz w:val="28"/>
          <w:szCs w:val="28"/>
          <w:lang w:val="en-US" w:eastAsia="en-US"/>
        </w:rPr>
        <w:t>. Tổ chức thực hiện;</w:t>
      </w:r>
    </w:p>
    <w:p w14:paraId="3D76A985" w14:textId="4B73840E" w:rsidR="0097745D" w:rsidRPr="006A4918" w:rsidRDefault="0097745D"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color w:val="auto"/>
          <w:sz w:val="28"/>
          <w:szCs w:val="28"/>
          <w:lang w:val="en-US" w:eastAsia="en-US"/>
        </w:rPr>
        <w:lastRenderedPageBreak/>
        <w:t xml:space="preserve">- Điều </w:t>
      </w:r>
      <w:r w:rsidR="006A4918" w:rsidRPr="006A4918">
        <w:rPr>
          <w:rFonts w:ascii="Times New Roman" w:hAnsi="Times New Roman" w:cs="Times New Roman"/>
          <w:color w:val="auto"/>
          <w:sz w:val="28"/>
          <w:szCs w:val="28"/>
          <w:lang w:val="en-US" w:eastAsia="en-US"/>
        </w:rPr>
        <w:t>5</w:t>
      </w:r>
      <w:r w:rsidRPr="006A4918">
        <w:rPr>
          <w:rFonts w:ascii="Times New Roman" w:hAnsi="Times New Roman" w:cs="Times New Roman"/>
          <w:color w:val="auto"/>
          <w:sz w:val="28"/>
          <w:szCs w:val="28"/>
          <w:lang w:val="en-US" w:eastAsia="en-US"/>
        </w:rPr>
        <w:t>. Hiệu lực thi hành;</w:t>
      </w:r>
    </w:p>
    <w:p w14:paraId="0C5225D1" w14:textId="77777777" w:rsidR="00801783" w:rsidRPr="006A4918" w:rsidRDefault="00801783" w:rsidP="006A4918">
      <w:pPr>
        <w:spacing w:before="120"/>
        <w:ind w:firstLine="720"/>
        <w:jc w:val="both"/>
        <w:rPr>
          <w:rFonts w:ascii="Times New Roman" w:hAnsi="Times New Roman" w:cs="Times New Roman"/>
          <w:color w:val="auto"/>
          <w:sz w:val="28"/>
          <w:szCs w:val="28"/>
          <w:lang w:eastAsia="en-US"/>
        </w:rPr>
      </w:pPr>
      <w:r w:rsidRPr="006A4918">
        <w:rPr>
          <w:rFonts w:ascii="Times New Roman" w:hAnsi="Times New Roman" w:cs="Times New Roman"/>
          <w:color w:val="auto"/>
          <w:sz w:val="28"/>
          <w:szCs w:val="28"/>
        </w:rPr>
        <w:t>3.</w:t>
      </w:r>
      <w:r w:rsidRPr="006A4918">
        <w:rPr>
          <w:rFonts w:ascii="Times New Roman" w:hAnsi="Times New Roman" w:cs="Times New Roman"/>
          <w:b/>
          <w:bCs/>
          <w:color w:val="auto"/>
          <w:sz w:val="28"/>
          <w:szCs w:val="28"/>
        </w:rPr>
        <w:t xml:space="preserve"> </w:t>
      </w:r>
      <w:r w:rsidRPr="006A4918">
        <w:rPr>
          <w:rFonts w:ascii="Times New Roman" w:hAnsi="Times New Roman" w:cs="Times New Roman"/>
          <w:bCs/>
          <w:color w:val="auto"/>
          <w:sz w:val="28"/>
          <w:szCs w:val="28"/>
        </w:rPr>
        <w:t>Nội</w:t>
      </w:r>
      <w:r w:rsidRPr="006A4918">
        <w:rPr>
          <w:rFonts w:ascii="Times New Roman" w:hAnsi="Times New Roman" w:cs="Times New Roman"/>
          <w:b/>
          <w:bCs/>
          <w:color w:val="auto"/>
          <w:sz w:val="28"/>
          <w:szCs w:val="28"/>
        </w:rPr>
        <w:t xml:space="preserve"> </w:t>
      </w:r>
      <w:r w:rsidRPr="006A4918">
        <w:rPr>
          <w:rFonts w:ascii="Times New Roman" w:hAnsi="Times New Roman" w:cs="Times New Roman"/>
          <w:color w:val="auto"/>
          <w:sz w:val="28"/>
          <w:szCs w:val="28"/>
        </w:rPr>
        <w:t>dung cơ bản</w:t>
      </w:r>
    </w:p>
    <w:p w14:paraId="468175E0" w14:textId="77777777" w:rsidR="000F1625" w:rsidRPr="006A4918" w:rsidRDefault="00CF1C92" w:rsidP="006A4918">
      <w:pPr>
        <w:spacing w:before="120"/>
        <w:ind w:firstLine="720"/>
        <w:jc w:val="both"/>
        <w:rPr>
          <w:rFonts w:ascii="Times New Roman" w:hAnsi="Times New Roman" w:cs="Times New Roman"/>
          <w:bCs/>
          <w:sz w:val="28"/>
          <w:szCs w:val="28"/>
          <w:lang w:val="en-US"/>
        </w:rPr>
      </w:pPr>
      <w:r w:rsidRPr="006A4918">
        <w:rPr>
          <w:rFonts w:ascii="Times New Roman" w:hAnsi="Times New Roman" w:cs="Times New Roman"/>
          <w:bCs/>
          <w:color w:val="auto"/>
          <w:sz w:val="28"/>
          <w:szCs w:val="28"/>
          <w:lang w:val="en-US"/>
        </w:rPr>
        <w:t xml:space="preserve">a) </w:t>
      </w:r>
      <w:r w:rsidR="000F1625" w:rsidRPr="006A4918">
        <w:rPr>
          <w:rFonts w:ascii="Times New Roman" w:hAnsi="Times New Roman" w:cs="Times New Roman"/>
          <w:bCs/>
          <w:sz w:val="28"/>
          <w:szCs w:val="28"/>
          <w:lang w:val="en-US"/>
        </w:rPr>
        <w:t>Mức thu lệ phí cấp, cấp lại và gia hạn giấy phép lao động cho người nước ngoài làm việc tại Việt Nam trên địa bàn tỉnh An Giang khi thực hiện các thủ tục hành chính bằng hình thức trực tiếp, cụ thể:</w:t>
      </w:r>
    </w:p>
    <w:p w14:paraId="6F93FFFE" w14:textId="77777777" w:rsidR="000F1625" w:rsidRPr="006A4918" w:rsidRDefault="000F1625" w:rsidP="006A4918">
      <w:pPr>
        <w:spacing w:before="120"/>
        <w:ind w:firstLine="720"/>
        <w:rPr>
          <w:rFonts w:ascii="Times New Roman" w:hAnsi="Times New Roman" w:cs="Times New Roman"/>
          <w:bCs/>
          <w:sz w:val="28"/>
          <w:szCs w:val="28"/>
          <w:lang w:val="en-US"/>
        </w:rPr>
      </w:pPr>
      <w:r w:rsidRPr="006A4918">
        <w:rPr>
          <w:rFonts w:ascii="Times New Roman" w:hAnsi="Times New Roman" w:cs="Times New Roman"/>
          <w:bCs/>
          <w:sz w:val="28"/>
          <w:szCs w:val="28"/>
          <w:lang w:val="en-US"/>
        </w:rPr>
        <w:t>- Lệ phí cấp mới giấy phép lao động: 600.000 đồng/01 giấy phép.</w:t>
      </w:r>
    </w:p>
    <w:p w14:paraId="1BD0A983" w14:textId="77777777" w:rsidR="000F1625" w:rsidRPr="006A4918" w:rsidRDefault="000F1625" w:rsidP="006A4918">
      <w:pPr>
        <w:spacing w:before="120"/>
        <w:ind w:firstLine="720"/>
        <w:rPr>
          <w:rFonts w:ascii="Times New Roman" w:hAnsi="Times New Roman" w:cs="Times New Roman"/>
          <w:bCs/>
          <w:sz w:val="28"/>
          <w:szCs w:val="28"/>
          <w:lang w:val="en-US"/>
        </w:rPr>
      </w:pPr>
      <w:r w:rsidRPr="006A4918">
        <w:rPr>
          <w:rFonts w:ascii="Times New Roman" w:hAnsi="Times New Roman" w:cs="Times New Roman"/>
          <w:bCs/>
          <w:sz w:val="28"/>
          <w:szCs w:val="28"/>
          <w:lang w:val="en-US"/>
        </w:rPr>
        <w:t>- Lệ phí cấp lại giấy phép lao động: 450.000 đồng/01 giấy phép.</w:t>
      </w:r>
    </w:p>
    <w:p w14:paraId="2F03D258" w14:textId="77777777" w:rsidR="000F1625" w:rsidRPr="006A4918" w:rsidRDefault="000F1625" w:rsidP="006A4918">
      <w:pPr>
        <w:spacing w:before="120"/>
        <w:ind w:firstLine="720"/>
        <w:rPr>
          <w:rFonts w:ascii="Times New Roman" w:hAnsi="Times New Roman" w:cs="Times New Roman"/>
          <w:bCs/>
          <w:sz w:val="28"/>
          <w:szCs w:val="28"/>
          <w:lang w:val="en-US"/>
        </w:rPr>
      </w:pPr>
      <w:r w:rsidRPr="006A4918">
        <w:rPr>
          <w:rFonts w:ascii="Times New Roman" w:hAnsi="Times New Roman" w:cs="Times New Roman"/>
          <w:bCs/>
          <w:sz w:val="28"/>
          <w:szCs w:val="28"/>
          <w:lang w:val="en-US"/>
        </w:rPr>
        <w:t>- Lệ phí gia hạn giấy phép lao động: 450.000 đồng/01 giấy phép.</w:t>
      </w:r>
    </w:p>
    <w:p w14:paraId="40A945F2" w14:textId="77777777" w:rsidR="000F1625" w:rsidRPr="006A4918" w:rsidRDefault="000F1625" w:rsidP="006A4918">
      <w:pPr>
        <w:spacing w:before="120"/>
        <w:ind w:firstLine="720"/>
        <w:rPr>
          <w:rFonts w:ascii="Times New Roman" w:hAnsi="Times New Roman" w:cs="Times New Roman"/>
          <w:bCs/>
          <w:sz w:val="28"/>
          <w:szCs w:val="28"/>
          <w:lang w:val="en-US"/>
        </w:rPr>
      </w:pPr>
      <w:r w:rsidRPr="006A4918">
        <w:rPr>
          <w:rFonts w:ascii="Times New Roman" w:hAnsi="Times New Roman" w:cs="Times New Roman"/>
          <w:bCs/>
          <w:sz w:val="28"/>
          <w:szCs w:val="28"/>
          <w:lang w:val="en-US"/>
        </w:rPr>
        <w:t>b) Cơ quan thu lệ phí: Sở Nội vụ.</w:t>
      </w:r>
    </w:p>
    <w:p w14:paraId="38ED35CC" w14:textId="3A4E3313" w:rsidR="000F1625" w:rsidRPr="006A4918" w:rsidRDefault="000F1625" w:rsidP="006A4918">
      <w:pPr>
        <w:spacing w:before="120"/>
        <w:ind w:firstLine="720"/>
        <w:jc w:val="both"/>
        <w:rPr>
          <w:rFonts w:ascii="Times New Roman" w:hAnsi="Times New Roman" w:cs="Times New Roman"/>
          <w:bCs/>
          <w:color w:val="auto"/>
          <w:sz w:val="28"/>
          <w:szCs w:val="28"/>
          <w:lang w:val="en-US"/>
        </w:rPr>
      </w:pPr>
      <w:r w:rsidRPr="006A4918">
        <w:rPr>
          <w:rFonts w:ascii="Times New Roman" w:hAnsi="Times New Roman" w:cs="Times New Roman"/>
          <w:bCs/>
          <w:sz w:val="28"/>
          <w:szCs w:val="28"/>
          <w:lang w:val="en-US"/>
        </w:rPr>
        <w:t xml:space="preserve">c) </w:t>
      </w:r>
      <w:r w:rsidR="006A4918" w:rsidRPr="006A4918">
        <w:rPr>
          <w:rFonts w:ascii="Times New Roman" w:hAnsi="Times New Roman" w:cs="Times New Roman"/>
          <w:bCs/>
          <w:color w:val="auto"/>
          <w:sz w:val="28"/>
          <w:szCs w:val="28"/>
          <w:lang w:val="en-US"/>
        </w:rPr>
        <w:t>T</w:t>
      </w:r>
      <w:r w:rsidRPr="006A4918">
        <w:rPr>
          <w:rFonts w:ascii="Times New Roman" w:hAnsi="Times New Roman" w:cs="Times New Roman"/>
          <w:bCs/>
          <w:color w:val="auto"/>
          <w:sz w:val="28"/>
          <w:szCs w:val="28"/>
          <w:lang w:val="en-US"/>
        </w:rPr>
        <w:t>rường hợp miễn lệ phí: Miễn lệ phí đối với tổ chức, cá nhân thực hiện thủ tục cấp, cấp lại và gia hạn giấy phép lao động cho người lao động nước ngoài làm việc trên địa bàn tỉnh An Giang thông qua dịch vụ công trực tuyến theo quy định tại Nghị quyết số 14/2025/NQ-HĐND ngày 27 tháng 6 năm 2025 của Hội đồng nhân dân tỉnh An Giang về việc quy định mức thu 0 đồng đối với phí, lệ phí thuộc thẩm quyền quyết định của Hội đồng nhân dân tỉnh khi thực hiện dịch vụ công trực tuyến trên địa bàn tỉnh.</w:t>
      </w:r>
    </w:p>
    <w:p w14:paraId="7F35A7A0" w14:textId="53EFDC88" w:rsidR="000F1625" w:rsidRPr="006A4918" w:rsidRDefault="000F1625" w:rsidP="006A4918">
      <w:pPr>
        <w:spacing w:before="120"/>
        <w:ind w:firstLine="720"/>
        <w:jc w:val="both"/>
        <w:rPr>
          <w:rFonts w:ascii="Times New Roman" w:hAnsi="Times New Roman" w:cs="Times New Roman"/>
          <w:bCs/>
          <w:sz w:val="28"/>
          <w:szCs w:val="28"/>
          <w:lang w:val="en-US"/>
        </w:rPr>
      </w:pPr>
      <w:r w:rsidRPr="006A4918">
        <w:rPr>
          <w:rFonts w:ascii="Times New Roman" w:hAnsi="Times New Roman" w:cs="Times New Roman"/>
          <w:bCs/>
          <w:sz w:val="28"/>
          <w:szCs w:val="28"/>
          <w:lang w:val="en-US"/>
        </w:rPr>
        <w:t xml:space="preserve">d) </w:t>
      </w:r>
      <w:r w:rsidR="006A4918" w:rsidRPr="006A4918">
        <w:rPr>
          <w:rFonts w:ascii="Times New Roman" w:hAnsi="Times New Roman" w:cs="Times New Roman"/>
          <w:bCs/>
          <w:sz w:val="28"/>
          <w:szCs w:val="28"/>
          <w:lang w:val="en-US"/>
        </w:rPr>
        <w:t>K</w:t>
      </w:r>
      <w:r w:rsidRPr="006A4918">
        <w:rPr>
          <w:rFonts w:ascii="Times New Roman" w:hAnsi="Times New Roman" w:cs="Times New Roman"/>
          <w:bCs/>
          <w:sz w:val="28"/>
          <w:szCs w:val="28"/>
        </w:rPr>
        <w:t>ê khai, thu, nộp</w:t>
      </w:r>
      <w:r w:rsidRPr="006A4918">
        <w:rPr>
          <w:rFonts w:ascii="Times New Roman" w:hAnsi="Times New Roman" w:cs="Times New Roman"/>
          <w:bCs/>
          <w:sz w:val="28"/>
          <w:szCs w:val="28"/>
          <w:lang w:val="en-US"/>
        </w:rPr>
        <w:t xml:space="preserve"> lệ phí</w:t>
      </w:r>
    </w:p>
    <w:p w14:paraId="486CA122" w14:textId="77777777" w:rsidR="000F1625" w:rsidRPr="006A4918" w:rsidRDefault="000F1625" w:rsidP="006A4918">
      <w:pPr>
        <w:spacing w:before="120"/>
        <w:ind w:firstLine="720"/>
        <w:jc w:val="both"/>
        <w:rPr>
          <w:rFonts w:ascii="Times New Roman" w:hAnsi="Times New Roman" w:cs="Times New Roman"/>
          <w:bCs/>
          <w:sz w:val="28"/>
          <w:szCs w:val="28"/>
        </w:rPr>
      </w:pPr>
      <w:r w:rsidRPr="006A4918">
        <w:rPr>
          <w:rFonts w:ascii="Times New Roman" w:hAnsi="Times New Roman" w:cs="Times New Roman"/>
          <w:bCs/>
          <w:sz w:val="28"/>
          <w:szCs w:val="28"/>
        </w:rPr>
        <w:t>- Người nộp lệ phí thực hiện kê khai, nộp lệ phí theo từng lần phát sinh.</w:t>
      </w:r>
    </w:p>
    <w:p w14:paraId="0A6E6082" w14:textId="77777777" w:rsidR="000F1625" w:rsidRPr="006A4918" w:rsidRDefault="000F1625" w:rsidP="006A4918">
      <w:pPr>
        <w:spacing w:before="120"/>
        <w:ind w:firstLine="720"/>
        <w:jc w:val="both"/>
        <w:rPr>
          <w:rFonts w:ascii="Times New Roman" w:hAnsi="Times New Roman" w:cs="Times New Roman"/>
          <w:bCs/>
          <w:sz w:val="28"/>
          <w:szCs w:val="28"/>
        </w:rPr>
      </w:pPr>
      <w:r w:rsidRPr="006A4918">
        <w:rPr>
          <w:rFonts w:ascii="Times New Roman" w:hAnsi="Times New Roman" w:cs="Times New Roman"/>
          <w:bCs/>
          <w:sz w:val="28"/>
          <w:szCs w:val="28"/>
        </w:rPr>
        <w:t>- Tổ chức thu lệ phí thực hiện kê khai, nộp lệ phí theo tháng, quyết toán lệ phí năm theo quy định của pháp luật về quản lý thuế.</w:t>
      </w:r>
    </w:p>
    <w:p w14:paraId="477915D2" w14:textId="77777777" w:rsidR="000F1625" w:rsidRPr="006A4918" w:rsidRDefault="000F1625" w:rsidP="006A4918">
      <w:pPr>
        <w:spacing w:before="120"/>
        <w:ind w:firstLine="720"/>
        <w:jc w:val="both"/>
        <w:rPr>
          <w:rFonts w:ascii="Times New Roman" w:hAnsi="Times New Roman" w:cs="Times New Roman"/>
          <w:bCs/>
          <w:sz w:val="28"/>
          <w:szCs w:val="28"/>
        </w:rPr>
      </w:pPr>
      <w:r w:rsidRPr="006A4918">
        <w:rPr>
          <w:rFonts w:ascii="Times New Roman" w:hAnsi="Times New Roman" w:cs="Times New Roman"/>
          <w:bCs/>
          <w:sz w:val="28"/>
          <w:szCs w:val="28"/>
        </w:rPr>
        <w:t>- Tổ chức thu lệ phí thực hiện lập và cấp giấy c</w:t>
      </w:r>
      <w:r w:rsidRPr="006A4918">
        <w:rPr>
          <w:rFonts w:ascii="Times New Roman" w:hAnsi="Times New Roman" w:cs="Times New Roman"/>
          <w:bCs/>
          <w:sz w:val="28"/>
          <w:szCs w:val="28"/>
          <w:lang w:val="en-US"/>
        </w:rPr>
        <w:t xml:space="preserve">hứng </w:t>
      </w:r>
      <w:r w:rsidRPr="006A4918">
        <w:rPr>
          <w:rFonts w:ascii="Times New Roman" w:hAnsi="Times New Roman" w:cs="Times New Roman"/>
          <w:bCs/>
          <w:sz w:val="28"/>
          <w:szCs w:val="28"/>
        </w:rPr>
        <w:t>từ thu lệ phí theo hướng dẫn của Bộ Tài chính.</w:t>
      </w:r>
    </w:p>
    <w:p w14:paraId="0B46F4C8" w14:textId="77777777" w:rsidR="000F1625" w:rsidRPr="006A4918" w:rsidRDefault="0061295F" w:rsidP="006A4918">
      <w:pPr>
        <w:spacing w:before="120"/>
        <w:ind w:firstLine="720"/>
        <w:jc w:val="both"/>
        <w:rPr>
          <w:rFonts w:ascii="Times New Roman" w:hAnsi="Times New Roman" w:cs="Times New Roman"/>
          <w:bCs/>
          <w:color w:val="auto"/>
          <w:sz w:val="28"/>
          <w:szCs w:val="28"/>
        </w:rPr>
      </w:pPr>
      <w:r w:rsidRPr="006A4918">
        <w:rPr>
          <w:rFonts w:ascii="Times New Roman" w:hAnsi="Times New Roman" w:cs="Times New Roman"/>
          <w:bCs/>
          <w:sz w:val="28"/>
          <w:szCs w:val="28"/>
          <w:lang w:val="en-US"/>
        </w:rPr>
        <w:t>đ)</w:t>
      </w:r>
      <w:r w:rsidR="000F1625" w:rsidRPr="006A4918">
        <w:rPr>
          <w:rFonts w:ascii="Times New Roman" w:hAnsi="Times New Roman" w:cs="Times New Roman"/>
          <w:bCs/>
          <w:sz w:val="28"/>
          <w:szCs w:val="28"/>
        </w:rPr>
        <w:t xml:space="preserve"> </w:t>
      </w:r>
      <w:r w:rsidR="000F1625" w:rsidRPr="006A4918">
        <w:rPr>
          <w:rFonts w:ascii="Times New Roman" w:hAnsi="Times New Roman" w:cs="Times New Roman"/>
          <w:bCs/>
          <w:color w:val="auto"/>
          <w:sz w:val="28"/>
          <w:szCs w:val="28"/>
        </w:rPr>
        <w:t xml:space="preserve">Quản lý </w:t>
      </w:r>
      <w:r w:rsidR="000F1625" w:rsidRPr="006A4918">
        <w:rPr>
          <w:rFonts w:ascii="Times New Roman" w:hAnsi="Times New Roman" w:cs="Times New Roman"/>
          <w:bCs/>
          <w:color w:val="auto"/>
          <w:sz w:val="28"/>
          <w:szCs w:val="28"/>
          <w:lang w:val="en-US"/>
        </w:rPr>
        <w:t xml:space="preserve">và sử dụng </w:t>
      </w:r>
      <w:r w:rsidR="000F1625" w:rsidRPr="006A4918">
        <w:rPr>
          <w:rFonts w:ascii="Times New Roman" w:hAnsi="Times New Roman" w:cs="Times New Roman"/>
          <w:bCs/>
          <w:color w:val="auto"/>
          <w:sz w:val="28"/>
          <w:szCs w:val="28"/>
        </w:rPr>
        <w:t>lệ phí</w:t>
      </w:r>
    </w:p>
    <w:p w14:paraId="3C2947D1" w14:textId="77777777" w:rsidR="000F1625" w:rsidRPr="006A4918" w:rsidRDefault="000F1625" w:rsidP="006A4918">
      <w:pPr>
        <w:spacing w:before="120"/>
        <w:ind w:firstLine="720"/>
        <w:jc w:val="both"/>
        <w:rPr>
          <w:rFonts w:ascii="Times New Roman" w:hAnsi="Times New Roman" w:cs="Times New Roman"/>
          <w:bCs/>
          <w:sz w:val="28"/>
          <w:szCs w:val="28"/>
        </w:rPr>
      </w:pPr>
      <w:r w:rsidRPr="006A4918">
        <w:rPr>
          <w:rFonts w:ascii="Times New Roman" w:hAnsi="Times New Roman" w:cs="Times New Roman"/>
          <w:bCs/>
          <w:sz w:val="28"/>
          <w:szCs w:val="28"/>
        </w:rPr>
        <w:t>Tổ chức thu lệ phí nộp 100% số tiền lệ phí thu được vào ngân sách nhà nước. Nguồn chi phí trang trải cho việc thu lệ phí d</w:t>
      </w:r>
      <w:r w:rsidRPr="006A4918">
        <w:rPr>
          <w:rFonts w:ascii="Times New Roman" w:hAnsi="Times New Roman" w:cs="Times New Roman"/>
          <w:bCs/>
          <w:sz w:val="28"/>
          <w:szCs w:val="28"/>
          <w:lang w:val="en-US"/>
        </w:rPr>
        <w:t>o</w:t>
      </w:r>
      <w:r w:rsidRPr="006A4918">
        <w:rPr>
          <w:rFonts w:ascii="Times New Roman" w:hAnsi="Times New Roman" w:cs="Times New Roman"/>
          <w:bCs/>
          <w:sz w:val="28"/>
          <w:szCs w:val="28"/>
        </w:rPr>
        <w:t xml:space="preserve"> ngân sách nhà nước bố trí trong dự toán của tổ chức thu theo chế độ, định mức chi ngân sách nhà nước theo quy định pháp luật.</w:t>
      </w:r>
    </w:p>
    <w:p w14:paraId="16B4E862" w14:textId="77777777" w:rsidR="004F165D" w:rsidRPr="006A4918" w:rsidRDefault="0061295F" w:rsidP="006A4918">
      <w:pPr>
        <w:spacing w:before="120"/>
        <w:ind w:firstLine="720"/>
        <w:rPr>
          <w:rFonts w:ascii="Times New Roman" w:hAnsi="Times New Roman" w:cs="Times New Roman"/>
          <w:bCs/>
          <w:sz w:val="28"/>
          <w:szCs w:val="28"/>
          <w:lang w:val="en-US"/>
        </w:rPr>
      </w:pPr>
      <w:r w:rsidRPr="006A4918">
        <w:rPr>
          <w:rFonts w:ascii="Times New Roman" w:hAnsi="Times New Roman" w:cs="Times New Roman"/>
          <w:bCs/>
          <w:sz w:val="28"/>
          <w:szCs w:val="28"/>
          <w:lang w:val="en-US"/>
        </w:rPr>
        <w:t xml:space="preserve">e) </w:t>
      </w:r>
      <w:r w:rsidR="004F165D" w:rsidRPr="006A4918">
        <w:rPr>
          <w:rFonts w:ascii="Times New Roman" w:hAnsi="Times New Roman" w:cs="Times New Roman"/>
          <w:bCs/>
          <w:sz w:val="28"/>
          <w:szCs w:val="28"/>
          <w:lang w:val="en-US"/>
        </w:rPr>
        <w:t>Hiệu lực thi hành</w:t>
      </w:r>
    </w:p>
    <w:p w14:paraId="3543A7B5" w14:textId="77777777" w:rsidR="0020732E" w:rsidRPr="006A4918" w:rsidRDefault="0020732E" w:rsidP="006A4918">
      <w:pPr>
        <w:spacing w:before="120"/>
        <w:ind w:firstLine="720"/>
        <w:jc w:val="both"/>
        <w:rPr>
          <w:rFonts w:ascii="Times New Roman" w:hAnsi="Times New Roman" w:cs="Times New Roman"/>
          <w:bCs/>
          <w:color w:val="auto"/>
          <w:sz w:val="28"/>
          <w:szCs w:val="28"/>
          <w:lang w:val="en-US"/>
        </w:rPr>
      </w:pPr>
      <w:r w:rsidRPr="006A4918">
        <w:rPr>
          <w:rFonts w:ascii="Times New Roman" w:hAnsi="Times New Roman" w:cs="Times New Roman"/>
          <w:bCs/>
          <w:color w:val="auto"/>
          <w:sz w:val="28"/>
          <w:szCs w:val="28"/>
          <w:lang w:val="en-US"/>
        </w:rPr>
        <w:t>Nghị quyết này thay thế Nghị quyết số 11/2021/NQ-HĐND</w:t>
      </w:r>
      <w:hyperlink r:id="rId7" w:tgtFrame="_blank" w:tooltip="Nghị quyết 144/2018/NQ-HĐND" w:history="1"/>
      <w:r w:rsidRPr="006A4918">
        <w:rPr>
          <w:rFonts w:ascii="Times New Roman" w:hAnsi="Times New Roman" w:cs="Times New Roman"/>
          <w:bCs/>
          <w:color w:val="auto"/>
          <w:sz w:val="28"/>
          <w:szCs w:val="28"/>
          <w:lang w:val="en-US"/>
        </w:rPr>
        <w:t> ngày 13 tháng 12 năm 2021 của Hội đồng nhân dân tỉnh Kiên Giang (cũ) quy định mức thu, chế độ thu, nộp, quản lý, sử dụng lệ phí cấp giấy phép lao động cho người nước ngoài làm việc tại Việt Nam trên địa bàn tỉnh Kiên Giang.</w:t>
      </w:r>
    </w:p>
    <w:p w14:paraId="7F8595C1" w14:textId="77777777" w:rsidR="00801783" w:rsidRPr="006A4918" w:rsidRDefault="00801783" w:rsidP="006A4918">
      <w:pPr>
        <w:spacing w:before="120"/>
        <w:ind w:firstLine="720"/>
        <w:jc w:val="both"/>
        <w:rPr>
          <w:rFonts w:ascii="Times New Roman" w:hAnsi="Times New Roman" w:cs="Times New Roman"/>
          <w:b/>
          <w:bCs/>
          <w:color w:val="auto"/>
          <w:sz w:val="28"/>
          <w:szCs w:val="28"/>
        </w:rPr>
      </w:pPr>
      <w:r w:rsidRPr="006A4918">
        <w:rPr>
          <w:rFonts w:ascii="Times New Roman" w:hAnsi="Times New Roman" w:cs="Times New Roman"/>
          <w:b/>
          <w:bCs/>
          <w:color w:val="auto"/>
          <w:sz w:val="28"/>
          <w:szCs w:val="28"/>
        </w:rPr>
        <w:t>V. NHỮNG NỘI DUNG BỔ SUNG MỚI SO VỚI DỰ THẢO VĂN BẢN GỬI THẨM ĐỊNH (NẾU CÓ)*</w:t>
      </w:r>
    </w:p>
    <w:p w14:paraId="42CF067F" w14:textId="77777777" w:rsidR="00E91C14" w:rsidRPr="006A4918" w:rsidRDefault="00A7152E" w:rsidP="006A4918">
      <w:pPr>
        <w:spacing w:before="120"/>
        <w:ind w:firstLine="720"/>
        <w:jc w:val="both"/>
        <w:rPr>
          <w:rFonts w:ascii="Times New Roman" w:hAnsi="Times New Roman" w:cs="Times New Roman"/>
          <w:color w:val="auto"/>
          <w:sz w:val="28"/>
          <w:szCs w:val="28"/>
          <w:lang w:val="en-US" w:eastAsia="en-US"/>
        </w:rPr>
      </w:pPr>
      <w:r w:rsidRPr="006A4918">
        <w:rPr>
          <w:rFonts w:ascii="Times New Roman" w:hAnsi="Times New Roman" w:cs="Times New Roman"/>
          <w:bCs/>
          <w:color w:val="auto"/>
          <w:sz w:val="28"/>
          <w:szCs w:val="28"/>
          <w:lang w:val="en-US"/>
        </w:rPr>
        <w:t>Dự thảo Nghị quyết k</w:t>
      </w:r>
      <w:r w:rsidR="00E91C14" w:rsidRPr="006A4918">
        <w:rPr>
          <w:rFonts w:ascii="Times New Roman" w:hAnsi="Times New Roman" w:cs="Times New Roman"/>
          <w:bCs/>
          <w:color w:val="auto"/>
          <w:sz w:val="28"/>
          <w:szCs w:val="28"/>
          <w:lang w:val="en-US"/>
        </w:rPr>
        <w:t>hông có</w:t>
      </w:r>
      <w:r w:rsidRPr="006A4918">
        <w:rPr>
          <w:rFonts w:ascii="Times New Roman" w:hAnsi="Times New Roman" w:cs="Times New Roman"/>
          <w:bCs/>
          <w:color w:val="auto"/>
          <w:sz w:val="28"/>
          <w:szCs w:val="28"/>
          <w:lang w:val="en-US"/>
        </w:rPr>
        <w:t xml:space="preserve"> bổ sung nội dung mới so với dự thảo văn bản gửi thẩm định.</w:t>
      </w:r>
    </w:p>
    <w:p w14:paraId="1B3919DE" w14:textId="77777777" w:rsidR="00801783" w:rsidRPr="006A4918" w:rsidRDefault="00801783" w:rsidP="006A4918">
      <w:pPr>
        <w:spacing w:before="120"/>
        <w:ind w:firstLine="720"/>
        <w:jc w:val="both"/>
        <w:rPr>
          <w:rFonts w:ascii="Times New Roman" w:hAnsi="Times New Roman" w:cs="Times New Roman"/>
          <w:color w:val="auto"/>
          <w:sz w:val="28"/>
          <w:szCs w:val="28"/>
          <w:lang w:eastAsia="en-US"/>
        </w:rPr>
      </w:pPr>
      <w:r w:rsidRPr="006A4918">
        <w:rPr>
          <w:rFonts w:ascii="Times New Roman" w:hAnsi="Times New Roman" w:cs="Times New Roman"/>
          <w:b/>
          <w:bCs/>
          <w:color w:val="auto"/>
          <w:sz w:val="28"/>
          <w:szCs w:val="28"/>
        </w:rPr>
        <w:t>VI. DỰ KIẾN NGUỒN LỰC, ĐIỀU KIỆN BẢO ĐẢM CHO VIỆC THI HÀNH VĂN BẢN VÀ THỜI GIAN TRÌNH THÔNG QUA/BAN HÀNH</w:t>
      </w:r>
    </w:p>
    <w:p w14:paraId="78A22A6B" w14:textId="77777777" w:rsidR="007F3266" w:rsidRPr="006A4918" w:rsidRDefault="00BF1DE3" w:rsidP="006A4918">
      <w:pPr>
        <w:spacing w:before="120"/>
        <w:ind w:firstLine="720"/>
        <w:jc w:val="both"/>
        <w:rPr>
          <w:rFonts w:ascii="Times New Roman" w:hAnsi="Times New Roman" w:cs="Times New Roman"/>
          <w:color w:val="auto"/>
          <w:sz w:val="28"/>
          <w:szCs w:val="28"/>
          <w:lang w:val="en-US"/>
        </w:rPr>
      </w:pPr>
      <w:r w:rsidRPr="006A4918">
        <w:rPr>
          <w:rFonts w:ascii="Times New Roman" w:hAnsi="Times New Roman" w:cs="Times New Roman"/>
          <w:color w:val="auto"/>
          <w:sz w:val="28"/>
          <w:szCs w:val="28"/>
          <w:lang w:val="en-US"/>
        </w:rPr>
        <w:lastRenderedPageBreak/>
        <w:t>1. Ngân sách nhà nước đảm bảo nguồn kinh phí thực hiện và hỗ trợ theo khả năng cân đối và phân cấp ngân sách theo quy định hiện hành.</w:t>
      </w:r>
    </w:p>
    <w:p w14:paraId="004243BC" w14:textId="77777777" w:rsidR="00BF1DE3" w:rsidRPr="006A4918" w:rsidRDefault="00BF1DE3" w:rsidP="006A4918">
      <w:pPr>
        <w:spacing w:before="120"/>
        <w:ind w:firstLine="720"/>
        <w:jc w:val="both"/>
        <w:rPr>
          <w:rFonts w:ascii="Times New Roman" w:hAnsi="Times New Roman" w:cs="Times New Roman"/>
          <w:color w:val="auto"/>
          <w:sz w:val="28"/>
          <w:szCs w:val="28"/>
          <w:lang w:val="en-US"/>
        </w:rPr>
      </w:pPr>
      <w:r w:rsidRPr="006A4918">
        <w:rPr>
          <w:rFonts w:ascii="Times New Roman" w:hAnsi="Times New Roman" w:cs="Times New Roman"/>
          <w:color w:val="auto"/>
          <w:sz w:val="28"/>
          <w:szCs w:val="28"/>
          <w:lang w:val="en-US"/>
        </w:rPr>
        <w:t xml:space="preserve">2. Điều kiện đảm bảo thi hành Nghị quyết: </w:t>
      </w:r>
    </w:p>
    <w:p w14:paraId="092D3654" w14:textId="77777777" w:rsidR="00816A03" w:rsidRPr="006A4918" w:rsidRDefault="009B05E3" w:rsidP="006A4918">
      <w:pPr>
        <w:spacing w:before="120"/>
        <w:ind w:firstLine="720"/>
        <w:jc w:val="both"/>
        <w:rPr>
          <w:rFonts w:ascii="Times New Roman" w:hAnsi="Times New Roman" w:cs="Times New Roman"/>
          <w:color w:val="auto"/>
          <w:sz w:val="28"/>
          <w:szCs w:val="28"/>
          <w:lang w:val="en-US"/>
        </w:rPr>
      </w:pPr>
      <w:r w:rsidRPr="006A4918">
        <w:rPr>
          <w:rFonts w:ascii="Times New Roman" w:hAnsi="Times New Roman" w:cs="Times New Roman"/>
          <w:color w:val="auto"/>
          <w:sz w:val="28"/>
          <w:szCs w:val="28"/>
          <w:lang w:val="en-US"/>
        </w:rPr>
        <w:t xml:space="preserve">Sau khi Nghị quyết được </w:t>
      </w:r>
      <w:r w:rsidR="003C3437" w:rsidRPr="006A4918">
        <w:rPr>
          <w:rFonts w:ascii="Times New Roman" w:hAnsi="Times New Roman" w:cs="Times New Roman"/>
          <w:color w:val="auto"/>
          <w:sz w:val="28"/>
          <w:szCs w:val="28"/>
          <w:lang w:val="en-US"/>
        </w:rPr>
        <w:t xml:space="preserve">Hội đồng nhân dân tỉnh thông qua, </w:t>
      </w:r>
      <w:r w:rsidR="00761DF0" w:rsidRPr="006A4918">
        <w:rPr>
          <w:rFonts w:ascii="Times New Roman" w:hAnsi="Times New Roman" w:cs="Times New Roman"/>
          <w:color w:val="auto"/>
          <w:sz w:val="28"/>
          <w:szCs w:val="28"/>
          <w:lang w:val="en-US"/>
        </w:rPr>
        <w:t>việc triển khai sẽ được thực hiện trên địa bàn toàn tỉnh</w:t>
      </w:r>
      <w:r w:rsidR="00146AA7" w:rsidRPr="006A4918">
        <w:rPr>
          <w:rFonts w:ascii="Times New Roman" w:hAnsi="Times New Roman" w:cs="Times New Roman"/>
          <w:color w:val="auto"/>
          <w:sz w:val="28"/>
          <w:szCs w:val="28"/>
          <w:lang w:val="en-US"/>
        </w:rPr>
        <w:t>, đồng thời</w:t>
      </w:r>
      <w:r w:rsidRPr="006A4918">
        <w:rPr>
          <w:rFonts w:ascii="Times New Roman" w:hAnsi="Times New Roman" w:cs="Times New Roman"/>
          <w:color w:val="auto"/>
          <w:sz w:val="28"/>
          <w:szCs w:val="28"/>
          <w:lang w:val="en-US"/>
        </w:rPr>
        <w:t xml:space="preserve"> </w:t>
      </w:r>
      <w:r w:rsidR="00FB2C8B" w:rsidRPr="006A4918">
        <w:rPr>
          <w:rFonts w:ascii="Times New Roman" w:hAnsi="Times New Roman" w:cs="Times New Roman"/>
          <w:color w:val="auto"/>
          <w:sz w:val="28"/>
          <w:szCs w:val="28"/>
          <w:lang w:val="en-US"/>
        </w:rPr>
        <w:t xml:space="preserve">công tác quản lý nhà nước về thực hiện quy định về người lao động nước ngoài trên địa bàn tỉnh </w:t>
      </w:r>
      <w:r w:rsidR="00146AA7" w:rsidRPr="006A4918">
        <w:rPr>
          <w:rFonts w:ascii="Times New Roman" w:hAnsi="Times New Roman" w:cs="Times New Roman"/>
          <w:color w:val="auto"/>
          <w:sz w:val="28"/>
          <w:szCs w:val="28"/>
          <w:lang w:val="en-US"/>
        </w:rPr>
        <w:t xml:space="preserve">sẽ </w:t>
      </w:r>
      <w:r w:rsidR="00FB2C8B" w:rsidRPr="006A4918">
        <w:rPr>
          <w:rFonts w:ascii="Times New Roman" w:hAnsi="Times New Roman" w:cs="Times New Roman"/>
          <w:color w:val="auto"/>
          <w:sz w:val="28"/>
          <w:szCs w:val="28"/>
          <w:lang w:val="en-US"/>
        </w:rPr>
        <w:t>được</w:t>
      </w:r>
      <w:r w:rsidR="00146AA7" w:rsidRPr="006A4918">
        <w:rPr>
          <w:rFonts w:ascii="Times New Roman" w:hAnsi="Times New Roman" w:cs="Times New Roman"/>
          <w:color w:val="auto"/>
          <w:sz w:val="28"/>
          <w:szCs w:val="28"/>
          <w:lang w:val="en-US"/>
        </w:rPr>
        <w:t xml:space="preserve"> tiếp tục</w:t>
      </w:r>
      <w:r w:rsidR="00FB2C8B" w:rsidRPr="006A4918">
        <w:rPr>
          <w:rFonts w:ascii="Times New Roman" w:hAnsi="Times New Roman" w:cs="Times New Roman"/>
          <w:color w:val="auto"/>
          <w:sz w:val="28"/>
          <w:szCs w:val="28"/>
          <w:lang w:val="en-US"/>
        </w:rPr>
        <w:t xml:space="preserve"> đảm bảo và thông suốt</w:t>
      </w:r>
      <w:r w:rsidR="00B03D3E" w:rsidRPr="006A4918">
        <w:rPr>
          <w:rFonts w:ascii="Times New Roman" w:hAnsi="Times New Roman" w:cs="Times New Roman"/>
          <w:color w:val="auto"/>
          <w:sz w:val="28"/>
          <w:szCs w:val="28"/>
          <w:lang w:val="en-US"/>
        </w:rPr>
        <w:t>;</w:t>
      </w:r>
      <w:r w:rsidR="00D63B7F" w:rsidRPr="006A4918">
        <w:rPr>
          <w:rFonts w:ascii="Times New Roman" w:hAnsi="Times New Roman" w:cs="Times New Roman"/>
          <w:color w:val="auto"/>
          <w:sz w:val="28"/>
          <w:szCs w:val="28"/>
          <w:lang w:val="en-US"/>
        </w:rPr>
        <w:t xml:space="preserve"> nguồn lực biên chế </w:t>
      </w:r>
      <w:r w:rsidR="00C77DD8" w:rsidRPr="006A4918">
        <w:rPr>
          <w:rFonts w:ascii="Times New Roman" w:hAnsi="Times New Roman" w:cs="Times New Roman"/>
          <w:color w:val="auto"/>
          <w:sz w:val="28"/>
          <w:szCs w:val="28"/>
          <w:lang w:val="en-US"/>
        </w:rPr>
        <w:t>thực hiện chuyên môn nghiệp vụ</w:t>
      </w:r>
      <w:r w:rsidR="00B03D3E" w:rsidRPr="006A4918">
        <w:rPr>
          <w:rFonts w:ascii="Times New Roman" w:hAnsi="Times New Roman" w:cs="Times New Roman"/>
          <w:color w:val="auto"/>
          <w:sz w:val="28"/>
          <w:szCs w:val="28"/>
          <w:lang w:val="en-US"/>
        </w:rPr>
        <w:t xml:space="preserve"> tại cơ quan chuyên môn được phân cấp</w:t>
      </w:r>
      <w:r w:rsidR="00C77DD8" w:rsidRPr="006A4918">
        <w:rPr>
          <w:rFonts w:ascii="Times New Roman" w:hAnsi="Times New Roman" w:cs="Times New Roman"/>
          <w:color w:val="auto"/>
          <w:sz w:val="28"/>
          <w:szCs w:val="28"/>
          <w:lang w:val="en-US"/>
        </w:rPr>
        <w:t xml:space="preserve"> </w:t>
      </w:r>
      <w:r w:rsidR="00FE77CB" w:rsidRPr="006A4918">
        <w:rPr>
          <w:rFonts w:ascii="Times New Roman" w:hAnsi="Times New Roman" w:cs="Times New Roman"/>
          <w:color w:val="auto"/>
          <w:sz w:val="28"/>
          <w:szCs w:val="28"/>
          <w:lang w:val="en-US"/>
        </w:rPr>
        <w:t>và tại Trung tâm hành chính công tỉnh</w:t>
      </w:r>
      <w:r w:rsidR="00BF7AAB" w:rsidRPr="006A4918">
        <w:rPr>
          <w:rFonts w:ascii="Times New Roman" w:hAnsi="Times New Roman" w:cs="Times New Roman"/>
          <w:color w:val="auto"/>
          <w:sz w:val="28"/>
          <w:szCs w:val="28"/>
          <w:lang w:val="en-US"/>
        </w:rPr>
        <w:t xml:space="preserve"> đảm bảo;</w:t>
      </w:r>
      <w:r w:rsidR="00D63B7F" w:rsidRPr="006A4918">
        <w:rPr>
          <w:rFonts w:ascii="Times New Roman" w:hAnsi="Times New Roman" w:cs="Times New Roman"/>
          <w:color w:val="auto"/>
          <w:sz w:val="28"/>
          <w:szCs w:val="28"/>
          <w:lang w:val="en-US"/>
        </w:rPr>
        <w:t xml:space="preserve"> cơ sở vật chất </w:t>
      </w:r>
      <w:r w:rsidR="00BF7AAB" w:rsidRPr="006A4918">
        <w:rPr>
          <w:rFonts w:ascii="Times New Roman" w:hAnsi="Times New Roman" w:cs="Times New Roman"/>
          <w:color w:val="auto"/>
          <w:sz w:val="28"/>
          <w:szCs w:val="28"/>
          <w:lang w:val="en-US"/>
        </w:rPr>
        <w:t xml:space="preserve">và </w:t>
      </w:r>
      <w:r w:rsidR="00D63B7F" w:rsidRPr="006A4918">
        <w:rPr>
          <w:rFonts w:ascii="Times New Roman" w:hAnsi="Times New Roman" w:cs="Times New Roman"/>
          <w:color w:val="auto"/>
          <w:sz w:val="28"/>
          <w:szCs w:val="28"/>
          <w:lang w:val="en-US"/>
        </w:rPr>
        <w:t>hệ thống công nghệ thông tin h</w:t>
      </w:r>
      <w:r w:rsidR="00C77DD8" w:rsidRPr="006A4918">
        <w:rPr>
          <w:rFonts w:ascii="Times New Roman" w:hAnsi="Times New Roman" w:cs="Times New Roman"/>
          <w:color w:val="auto"/>
          <w:sz w:val="28"/>
          <w:szCs w:val="28"/>
          <w:lang w:val="en-US"/>
        </w:rPr>
        <w:t>ỗ</w:t>
      </w:r>
      <w:r w:rsidR="00D63B7F" w:rsidRPr="006A4918">
        <w:rPr>
          <w:rFonts w:ascii="Times New Roman" w:hAnsi="Times New Roman" w:cs="Times New Roman"/>
          <w:color w:val="auto"/>
          <w:sz w:val="28"/>
          <w:szCs w:val="28"/>
          <w:lang w:val="en-US"/>
        </w:rPr>
        <w:t xml:space="preserve"> trợ tiếp tục được nâng cấp, hoàn thiện</w:t>
      </w:r>
      <w:r w:rsidR="00C77DD8" w:rsidRPr="006A4918">
        <w:rPr>
          <w:rFonts w:ascii="Times New Roman" w:hAnsi="Times New Roman" w:cs="Times New Roman"/>
          <w:color w:val="auto"/>
          <w:sz w:val="28"/>
          <w:szCs w:val="28"/>
          <w:lang w:val="en-US"/>
        </w:rPr>
        <w:t>;</w:t>
      </w:r>
      <w:r w:rsidR="00D63B7F" w:rsidRPr="006A4918">
        <w:rPr>
          <w:rFonts w:ascii="Times New Roman" w:hAnsi="Times New Roman" w:cs="Times New Roman"/>
          <w:color w:val="auto"/>
          <w:sz w:val="28"/>
          <w:szCs w:val="28"/>
          <w:lang w:val="en-US"/>
        </w:rPr>
        <w:t xml:space="preserve"> tạo điều kiệ</w:t>
      </w:r>
      <w:r w:rsidR="00C77DD8" w:rsidRPr="006A4918">
        <w:rPr>
          <w:rFonts w:ascii="Times New Roman" w:hAnsi="Times New Roman" w:cs="Times New Roman"/>
          <w:color w:val="auto"/>
          <w:sz w:val="28"/>
          <w:szCs w:val="28"/>
          <w:lang w:val="en-US"/>
        </w:rPr>
        <w:t>n cho cơ quan chuyên môn và tổ chức/doanh nghiệp thực hiện các thủ tụ</w:t>
      </w:r>
      <w:r w:rsidR="00FE77CB" w:rsidRPr="006A4918">
        <w:rPr>
          <w:rFonts w:ascii="Times New Roman" w:hAnsi="Times New Roman" w:cs="Times New Roman"/>
          <w:color w:val="auto"/>
          <w:sz w:val="28"/>
          <w:szCs w:val="28"/>
          <w:lang w:val="en-US"/>
        </w:rPr>
        <w:t>c hành chính</w:t>
      </w:r>
      <w:r w:rsidR="001A10AE" w:rsidRPr="006A4918">
        <w:rPr>
          <w:rFonts w:ascii="Times New Roman" w:hAnsi="Times New Roman" w:cs="Times New Roman"/>
          <w:color w:val="auto"/>
          <w:sz w:val="28"/>
          <w:szCs w:val="28"/>
          <w:lang w:val="en-US"/>
        </w:rPr>
        <w:t xml:space="preserve"> thuận tiện, nhanh chóng.</w:t>
      </w:r>
    </w:p>
    <w:p w14:paraId="2689DC61" w14:textId="77777777" w:rsidR="00BF1DE3" w:rsidRPr="006A4918" w:rsidRDefault="004764AB" w:rsidP="006A4918">
      <w:pPr>
        <w:spacing w:before="120"/>
        <w:ind w:firstLine="720"/>
        <w:jc w:val="both"/>
        <w:rPr>
          <w:rFonts w:ascii="Times New Roman" w:hAnsi="Times New Roman" w:cs="Times New Roman"/>
          <w:color w:val="auto"/>
          <w:sz w:val="28"/>
          <w:szCs w:val="28"/>
          <w:lang w:val="en-US"/>
        </w:rPr>
      </w:pPr>
      <w:r w:rsidRPr="006A4918">
        <w:rPr>
          <w:rFonts w:ascii="Times New Roman" w:hAnsi="Times New Roman" w:cs="Times New Roman"/>
          <w:color w:val="auto"/>
          <w:sz w:val="28"/>
          <w:szCs w:val="28"/>
          <w:lang w:val="en-US"/>
        </w:rPr>
        <w:t xml:space="preserve">2. </w:t>
      </w:r>
      <w:r w:rsidR="00C66159" w:rsidRPr="006A4918">
        <w:rPr>
          <w:rFonts w:ascii="Times New Roman" w:hAnsi="Times New Roman" w:cs="Times New Roman"/>
          <w:color w:val="auto"/>
          <w:sz w:val="28"/>
          <w:szCs w:val="28"/>
          <w:lang w:val="en-US"/>
        </w:rPr>
        <w:t>Dự kiến t</w:t>
      </w:r>
      <w:r w:rsidRPr="006A4918">
        <w:rPr>
          <w:rFonts w:ascii="Times New Roman" w:hAnsi="Times New Roman" w:cs="Times New Roman"/>
          <w:color w:val="auto"/>
          <w:sz w:val="28"/>
          <w:szCs w:val="28"/>
          <w:lang w:val="en-US"/>
        </w:rPr>
        <w:t>hời gian trình thông qua</w:t>
      </w:r>
      <w:r w:rsidR="00C66159" w:rsidRPr="006A4918">
        <w:rPr>
          <w:rFonts w:ascii="Times New Roman" w:hAnsi="Times New Roman" w:cs="Times New Roman"/>
          <w:color w:val="auto"/>
          <w:sz w:val="28"/>
          <w:szCs w:val="28"/>
          <w:lang w:val="en-US"/>
        </w:rPr>
        <w:t xml:space="preserve"> văn bản: Kỳ họp chuyên đề Hội đồng nhân dần gần nhất.</w:t>
      </w:r>
    </w:p>
    <w:p w14:paraId="11D84F5F" w14:textId="77777777" w:rsidR="00801783" w:rsidRPr="006A4918" w:rsidRDefault="00801783" w:rsidP="006A4918">
      <w:pPr>
        <w:spacing w:before="120"/>
        <w:ind w:firstLine="720"/>
        <w:jc w:val="both"/>
        <w:rPr>
          <w:rFonts w:ascii="Times New Roman" w:hAnsi="Times New Roman" w:cs="Times New Roman"/>
          <w:color w:val="auto"/>
          <w:sz w:val="28"/>
          <w:szCs w:val="28"/>
          <w:lang w:val="en-US"/>
        </w:rPr>
      </w:pPr>
      <w:r w:rsidRPr="006A4918">
        <w:rPr>
          <w:rFonts w:ascii="Times New Roman" w:hAnsi="Times New Roman" w:cs="Times New Roman"/>
          <w:color w:val="auto"/>
          <w:sz w:val="28"/>
          <w:szCs w:val="28"/>
        </w:rPr>
        <w:t>Trên đây là Tờ trình về dự thảo</w:t>
      </w:r>
      <w:r w:rsidR="004223CD" w:rsidRPr="006A4918">
        <w:rPr>
          <w:rFonts w:ascii="Times New Roman" w:hAnsi="Times New Roman" w:cs="Times New Roman"/>
          <w:color w:val="auto"/>
          <w:sz w:val="28"/>
          <w:szCs w:val="28"/>
          <w:lang w:val="en-US"/>
        </w:rPr>
        <w:t xml:space="preserve"> </w:t>
      </w:r>
      <w:r w:rsidR="004223CD" w:rsidRPr="006A4918">
        <w:rPr>
          <w:rFonts w:ascii="Times New Roman" w:hAnsi="Times New Roman" w:cs="Times New Roman"/>
          <w:bCs/>
          <w:color w:val="auto"/>
          <w:sz w:val="28"/>
          <w:szCs w:val="28"/>
          <w:lang w:val="en-US"/>
        </w:rPr>
        <w:t>Nghị quyết Hội đồng nhân dân tỉnh quy định mức thu, chế độ thu, nộp, quản lý, sử dụng lệ phí cấp giấy phép lao động cho người nước ngoài làm việc tại Việt Nam địa bàn tỉnh An Giang</w:t>
      </w:r>
      <w:r w:rsidR="007E54E5" w:rsidRPr="006A4918">
        <w:rPr>
          <w:rFonts w:ascii="Times New Roman" w:hAnsi="Times New Roman" w:cs="Times New Roman"/>
          <w:bCs/>
          <w:color w:val="auto"/>
          <w:sz w:val="28"/>
          <w:szCs w:val="28"/>
          <w:lang w:val="en-US"/>
        </w:rPr>
        <w:t xml:space="preserve">, </w:t>
      </w:r>
      <w:r w:rsidR="00703259" w:rsidRPr="006A4918">
        <w:rPr>
          <w:rFonts w:ascii="Times New Roman" w:hAnsi="Times New Roman" w:cs="Times New Roman"/>
          <w:color w:val="auto"/>
          <w:sz w:val="28"/>
          <w:szCs w:val="28"/>
          <w:lang w:val="en-US"/>
        </w:rPr>
        <w:t>Ủy ban nhân dân tỉnh</w:t>
      </w:r>
      <w:r w:rsidRPr="006A4918">
        <w:rPr>
          <w:rFonts w:ascii="Times New Roman" w:hAnsi="Times New Roman" w:cs="Times New Roman"/>
          <w:color w:val="auto"/>
          <w:sz w:val="28"/>
          <w:szCs w:val="28"/>
        </w:rPr>
        <w:t xml:space="preserve"> xin kính trình</w:t>
      </w:r>
      <w:r w:rsidR="00E17E96" w:rsidRPr="006A4918">
        <w:rPr>
          <w:rFonts w:ascii="Times New Roman" w:hAnsi="Times New Roman" w:cs="Times New Roman"/>
          <w:color w:val="auto"/>
          <w:sz w:val="28"/>
          <w:szCs w:val="28"/>
          <w:lang w:val="en-US"/>
        </w:rPr>
        <w:t xml:space="preserve"> Hội đồng nhân dân tỉnh</w:t>
      </w:r>
      <w:r w:rsidRPr="006A4918">
        <w:rPr>
          <w:rFonts w:ascii="Times New Roman" w:hAnsi="Times New Roman" w:cs="Times New Roman"/>
          <w:color w:val="auto"/>
          <w:sz w:val="28"/>
          <w:szCs w:val="28"/>
        </w:rPr>
        <w:t xml:space="preserve"> xem xét,</w:t>
      </w:r>
      <w:r w:rsidRPr="006A4918">
        <w:rPr>
          <w:rFonts w:ascii="Times New Roman" w:hAnsi="Times New Roman" w:cs="Times New Roman"/>
          <w:color w:val="auto"/>
          <w:sz w:val="28"/>
          <w:szCs w:val="28"/>
          <w:lang w:val="en-US"/>
        </w:rPr>
        <w:t xml:space="preserve"> </w:t>
      </w:r>
      <w:r w:rsidRPr="006A4918">
        <w:rPr>
          <w:rFonts w:ascii="Times New Roman" w:hAnsi="Times New Roman" w:cs="Times New Roman"/>
          <w:color w:val="auto"/>
          <w:sz w:val="28"/>
          <w:szCs w:val="28"/>
        </w:rPr>
        <w:t>quyết định.</w:t>
      </w:r>
      <w:r w:rsidR="00473E19" w:rsidRPr="006A4918">
        <w:rPr>
          <w:rFonts w:ascii="Times New Roman" w:hAnsi="Times New Roman" w:cs="Times New Roman"/>
          <w:color w:val="auto"/>
          <w:sz w:val="28"/>
          <w:szCs w:val="28"/>
          <w:lang w:val="en-US"/>
        </w:rPr>
        <w:t>/.</w:t>
      </w:r>
    </w:p>
    <w:p w14:paraId="3269A772" w14:textId="77777777" w:rsidR="00473E19" w:rsidRPr="006A4918" w:rsidRDefault="00473E19" w:rsidP="006A4918">
      <w:pPr>
        <w:spacing w:before="120"/>
        <w:ind w:firstLine="720"/>
        <w:jc w:val="both"/>
        <w:rPr>
          <w:rFonts w:ascii="Times New Roman" w:hAnsi="Times New Roman" w:cs="Times New Roman"/>
          <w:bCs/>
          <w:color w:val="auto"/>
          <w:sz w:val="28"/>
          <w:szCs w:val="28"/>
          <w:lang w:val="en-US"/>
        </w:rPr>
      </w:pPr>
      <w:r w:rsidRPr="006A4918">
        <w:rPr>
          <w:rFonts w:ascii="Times New Roman" w:hAnsi="Times New Roman" w:cs="Times New Roman"/>
          <w:bCs/>
          <w:i/>
          <w:color w:val="auto"/>
          <w:sz w:val="28"/>
          <w:szCs w:val="28"/>
          <w:lang w:val="en-US"/>
        </w:rPr>
        <w:t>(Xin gửi kèm theo:</w:t>
      </w:r>
      <w:r w:rsidRPr="006A4918">
        <w:rPr>
          <w:rFonts w:ascii="Times New Roman" w:hAnsi="Times New Roman" w:cs="Times New Roman"/>
          <w:bCs/>
          <w:color w:val="auto"/>
          <w:sz w:val="28"/>
          <w:szCs w:val="28"/>
          <w:lang w:val="en-US"/>
        </w:rPr>
        <w:t xml:space="preserve"> </w:t>
      </w:r>
      <w:r w:rsidRPr="006A4918">
        <w:rPr>
          <w:rFonts w:ascii="Times New Roman" w:hAnsi="Times New Roman" w:cs="Times New Roman"/>
          <w:bCs/>
          <w:i/>
          <w:color w:val="auto"/>
          <w:sz w:val="28"/>
          <w:szCs w:val="28"/>
          <w:lang w:val="en-US"/>
        </w:rPr>
        <w:t>Dự thảo Nghị quyế</w:t>
      </w:r>
      <w:r w:rsidR="00D639A9" w:rsidRPr="006A4918">
        <w:rPr>
          <w:rFonts w:ascii="Times New Roman" w:hAnsi="Times New Roman" w:cs="Times New Roman"/>
          <w:bCs/>
          <w:i/>
          <w:color w:val="auto"/>
          <w:sz w:val="28"/>
          <w:szCs w:val="28"/>
          <w:lang w:val="en-US"/>
        </w:rPr>
        <w:t>t;</w:t>
      </w:r>
      <w:r w:rsidRPr="006A4918">
        <w:rPr>
          <w:rFonts w:ascii="Times New Roman" w:hAnsi="Times New Roman" w:cs="Times New Roman"/>
          <w:bCs/>
          <w:i/>
          <w:color w:val="auto"/>
          <w:sz w:val="28"/>
          <w:szCs w:val="28"/>
          <w:lang w:val="en-US"/>
        </w:rPr>
        <w:t xml:space="preserve"> Bản so sánh, thuyế</w:t>
      </w:r>
      <w:r w:rsidR="00D639A9" w:rsidRPr="006A4918">
        <w:rPr>
          <w:rFonts w:ascii="Times New Roman" w:hAnsi="Times New Roman" w:cs="Times New Roman"/>
          <w:bCs/>
          <w:i/>
          <w:color w:val="auto"/>
          <w:sz w:val="28"/>
          <w:szCs w:val="28"/>
          <w:lang w:val="en-US"/>
        </w:rPr>
        <w:t>t minh;</w:t>
      </w:r>
      <w:r w:rsidRPr="006A4918">
        <w:rPr>
          <w:rFonts w:ascii="Times New Roman" w:hAnsi="Times New Roman" w:cs="Times New Roman"/>
          <w:bCs/>
          <w:i/>
          <w:color w:val="auto"/>
          <w:sz w:val="28"/>
          <w:szCs w:val="28"/>
          <w:lang w:val="en-US"/>
        </w:rPr>
        <w:t xml:space="preserve"> Báo cáo thẩm định; Báo cáo tiếp thu, giải trình ý kiến thẩm định)</w:t>
      </w:r>
    </w:p>
    <w:p w14:paraId="1A499DE4" w14:textId="77777777" w:rsidR="00801783" w:rsidRPr="00717427" w:rsidRDefault="00801783" w:rsidP="00801783">
      <w:pPr>
        <w:spacing w:before="120"/>
        <w:rPr>
          <w:rFonts w:ascii="Times New Roman" w:hAnsi="Times New Roman" w:cs="Times New Roman"/>
          <w:color w:val="auto"/>
          <w:sz w:val="20"/>
          <w:lang w:val="en-US"/>
        </w:rPr>
      </w:pPr>
    </w:p>
    <w:tbl>
      <w:tblPr>
        <w:tblW w:w="5000" w:type="pct"/>
        <w:tblCellMar>
          <w:left w:w="0" w:type="dxa"/>
          <w:right w:w="0" w:type="dxa"/>
        </w:tblCellMar>
        <w:tblLook w:val="01E0" w:firstRow="1" w:lastRow="1" w:firstColumn="1" w:lastColumn="1" w:noHBand="0" w:noVBand="0"/>
      </w:tblPr>
      <w:tblGrid>
        <w:gridCol w:w="4536"/>
        <w:gridCol w:w="4536"/>
      </w:tblGrid>
      <w:tr w:rsidR="00717427" w:rsidRPr="00717427" w14:paraId="6C080065" w14:textId="77777777" w:rsidTr="000E5C5F">
        <w:tc>
          <w:tcPr>
            <w:tcW w:w="2500" w:type="pct"/>
          </w:tcPr>
          <w:p w14:paraId="153AEB04" w14:textId="77777777" w:rsidR="007040C1" w:rsidRDefault="00801783" w:rsidP="00677F1E">
            <w:pPr>
              <w:spacing w:before="120" w:after="120"/>
              <w:contextualSpacing/>
              <w:rPr>
                <w:rFonts w:ascii="Times New Roman" w:eastAsia="Times New Roman" w:hAnsi="Times New Roman" w:cs="Times New Roman"/>
                <w:bCs/>
                <w:color w:val="auto"/>
                <w:sz w:val="20"/>
                <w:lang w:val="en-US"/>
              </w:rPr>
            </w:pPr>
            <w:r w:rsidRPr="00717427">
              <w:rPr>
                <w:rFonts w:ascii="Times New Roman" w:eastAsia="Times New Roman" w:hAnsi="Times New Roman" w:cs="Times New Roman"/>
                <w:b/>
                <w:i/>
                <w:iCs/>
                <w:color w:val="auto"/>
                <w:sz w:val="20"/>
              </w:rPr>
              <w:t>Nơi nhận:</w:t>
            </w:r>
            <w:r w:rsidRPr="00717427">
              <w:rPr>
                <w:rFonts w:ascii="Times New Roman" w:eastAsia="Times New Roman" w:hAnsi="Times New Roman" w:cs="Times New Roman"/>
                <w:b/>
                <w:i/>
                <w:color w:val="auto"/>
                <w:sz w:val="20"/>
                <w:lang w:val="en-US"/>
              </w:rPr>
              <w:br/>
            </w:r>
            <w:r w:rsidR="008B6511" w:rsidRPr="00717427">
              <w:rPr>
                <w:rFonts w:ascii="Times New Roman" w:eastAsia="Times New Roman" w:hAnsi="Times New Roman" w:cs="Times New Roman"/>
                <w:bCs/>
                <w:color w:val="auto"/>
                <w:sz w:val="20"/>
                <w:lang w:val="en-US"/>
              </w:rPr>
              <w:t xml:space="preserve">- </w:t>
            </w:r>
            <w:r w:rsidRPr="00717427">
              <w:rPr>
                <w:rFonts w:ascii="Times New Roman" w:eastAsia="Times New Roman" w:hAnsi="Times New Roman" w:cs="Times New Roman"/>
                <w:bCs/>
                <w:color w:val="auto"/>
                <w:sz w:val="20"/>
                <w:lang w:val="en-US"/>
              </w:rPr>
              <w:t>Như trên;</w:t>
            </w:r>
          </w:p>
          <w:p w14:paraId="1056B69C" w14:textId="77777777" w:rsidR="007040C1" w:rsidRDefault="007040C1" w:rsidP="00677F1E">
            <w:pPr>
              <w:spacing w:before="120" w:after="120"/>
              <w:contextualSpacing/>
              <w:rPr>
                <w:rFonts w:ascii="Times New Roman" w:eastAsia="Times New Roman" w:hAnsi="Times New Roman" w:cs="Times New Roman"/>
                <w:bCs/>
                <w:color w:val="auto"/>
                <w:sz w:val="20"/>
                <w:lang w:val="en-US"/>
              </w:rPr>
            </w:pPr>
            <w:r>
              <w:rPr>
                <w:rFonts w:ascii="Times New Roman" w:eastAsia="Times New Roman" w:hAnsi="Times New Roman" w:cs="Times New Roman"/>
                <w:bCs/>
                <w:color w:val="auto"/>
                <w:sz w:val="20"/>
                <w:lang w:val="en-US"/>
              </w:rPr>
              <w:t>- Thường trực Tỉnh ủy;</w:t>
            </w:r>
          </w:p>
          <w:p w14:paraId="69A838B4" w14:textId="77777777" w:rsidR="007040C1" w:rsidRDefault="007040C1" w:rsidP="00677F1E">
            <w:pPr>
              <w:spacing w:before="120" w:after="120"/>
              <w:contextualSpacing/>
              <w:rPr>
                <w:rFonts w:ascii="Times New Roman" w:eastAsia="Times New Roman" w:hAnsi="Times New Roman" w:cs="Times New Roman"/>
                <w:bCs/>
                <w:color w:val="auto"/>
                <w:sz w:val="20"/>
                <w:lang w:val="en-US"/>
              </w:rPr>
            </w:pPr>
            <w:r>
              <w:rPr>
                <w:rFonts w:ascii="Times New Roman" w:eastAsia="Times New Roman" w:hAnsi="Times New Roman" w:cs="Times New Roman"/>
                <w:bCs/>
                <w:color w:val="auto"/>
                <w:sz w:val="20"/>
                <w:lang w:val="en-US"/>
              </w:rPr>
              <w:t>- Thường trực UBND tỉnh;</w:t>
            </w:r>
          </w:p>
          <w:p w14:paraId="75943228" w14:textId="77777777" w:rsidR="007040C1" w:rsidRPr="00717427" w:rsidRDefault="007040C1" w:rsidP="007040C1">
            <w:pPr>
              <w:spacing w:before="120" w:after="120"/>
              <w:contextualSpacing/>
              <w:rPr>
                <w:rFonts w:ascii="Times New Roman" w:eastAsia="Times New Roman" w:hAnsi="Times New Roman" w:cs="Times New Roman"/>
                <w:bCs/>
                <w:color w:val="auto"/>
                <w:sz w:val="20"/>
                <w:lang w:val="en-US"/>
              </w:rPr>
            </w:pPr>
            <w:r>
              <w:rPr>
                <w:rFonts w:ascii="Times New Roman" w:eastAsia="Times New Roman" w:hAnsi="Times New Roman" w:cs="Times New Roman"/>
                <w:bCs/>
                <w:color w:val="auto"/>
                <w:sz w:val="20"/>
                <w:lang w:val="en-US"/>
              </w:rPr>
              <w:t>- Các Sở:</w:t>
            </w:r>
            <w:r w:rsidRPr="00717427">
              <w:rPr>
                <w:rFonts w:ascii="Times New Roman" w:eastAsia="Times New Roman" w:hAnsi="Times New Roman" w:cs="Times New Roman"/>
                <w:bCs/>
                <w:color w:val="auto"/>
                <w:sz w:val="20"/>
                <w:lang w:val="en-US"/>
              </w:rPr>
              <w:t xml:space="preserve"> Tư pháp, Tài chính;</w:t>
            </w:r>
          </w:p>
          <w:p w14:paraId="51552C1B" w14:textId="77777777" w:rsidR="00801783" w:rsidRPr="00717427" w:rsidRDefault="007040C1" w:rsidP="007040C1">
            <w:pPr>
              <w:spacing w:before="120" w:after="120"/>
              <w:contextualSpacing/>
              <w:rPr>
                <w:rFonts w:ascii="Times New Roman" w:eastAsia="Times New Roman" w:hAnsi="Times New Roman" w:cs="Times New Roman"/>
                <w:i/>
                <w:iCs/>
                <w:color w:val="auto"/>
                <w:sz w:val="20"/>
                <w:lang w:val="en-US"/>
              </w:rPr>
            </w:pPr>
            <w:r>
              <w:rPr>
                <w:rFonts w:ascii="Times New Roman" w:eastAsia="Times New Roman" w:hAnsi="Times New Roman" w:cs="Times New Roman"/>
                <w:bCs/>
                <w:color w:val="auto"/>
                <w:sz w:val="20"/>
                <w:lang w:val="en-US"/>
              </w:rPr>
              <w:t>- Lãnh đạo VP.UBND tỉnh;</w:t>
            </w:r>
            <w:r w:rsidR="00801783" w:rsidRPr="00717427">
              <w:rPr>
                <w:rFonts w:ascii="Times New Roman" w:eastAsia="Times New Roman" w:hAnsi="Times New Roman" w:cs="Times New Roman"/>
                <w:color w:val="auto"/>
                <w:sz w:val="20"/>
                <w:lang w:val="en-US" w:eastAsia="en-US"/>
              </w:rPr>
              <w:br/>
            </w:r>
            <w:r w:rsidR="00801783" w:rsidRPr="00717427">
              <w:rPr>
                <w:rFonts w:ascii="Times New Roman" w:eastAsia="Times New Roman" w:hAnsi="Times New Roman" w:cs="Times New Roman"/>
                <w:bCs/>
                <w:color w:val="auto"/>
                <w:sz w:val="20"/>
              </w:rPr>
              <w:t xml:space="preserve">- Lưu: </w:t>
            </w:r>
            <w:r w:rsidR="00801783" w:rsidRPr="00717427">
              <w:rPr>
                <w:rFonts w:ascii="Times New Roman" w:eastAsia="Times New Roman" w:hAnsi="Times New Roman" w:cs="Times New Roman"/>
                <w:bCs/>
                <w:color w:val="auto"/>
                <w:sz w:val="20"/>
                <w:lang w:val="en-US"/>
              </w:rPr>
              <w:t>VT,</w:t>
            </w:r>
            <w:r w:rsidR="00677F1E" w:rsidRPr="00717427">
              <w:rPr>
                <w:rFonts w:ascii="Times New Roman" w:eastAsia="Times New Roman" w:hAnsi="Times New Roman" w:cs="Times New Roman"/>
                <w:bCs/>
                <w:color w:val="auto"/>
                <w:sz w:val="20"/>
              </w:rPr>
              <w:t xml:space="preserve"> ...</w:t>
            </w:r>
          </w:p>
        </w:tc>
        <w:tc>
          <w:tcPr>
            <w:tcW w:w="2500" w:type="pct"/>
          </w:tcPr>
          <w:p w14:paraId="4B89E026" w14:textId="77777777" w:rsidR="00477F9A" w:rsidRPr="00717427" w:rsidRDefault="00703259" w:rsidP="00696F1A">
            <w:pPr>
              <w:spacing w:before="120" w:after="120"/>
              <w:contextualSpacing/>
              <w:jc w:val="center"/>
              <w:rPr>
                <w:rFonts w:ascii="Times New Roman" w:eastAsia="Times New Roman" w:hAnsi="Times New Roman" w:cs="Times New Roman"/>
                <w:b/>
                <w:iCs/>
                <w:color w:val="auto"/>
                <w:sz w:val="28"/>
                <w:szCs w:val="28"/>
                <w:lang w:val="en-US"/>
              </w:rPr>
            </w:pPr>
            <w:r w:rsidRPr="00717427">
              <w:rPr>
                <w:rFonts w:ascii="Times New Roman" w:eastAsia="Times New Roman" w:hAnsi="Times New Roman" w:cs="Times New Roman"/>
                <w:b/>
                <w:bCs/>
                <w:color w:val="auto"/>
                <w:sz w:val="28"/>
                <w:szCs w:val="28"/>
                <w:lang w:val="en-US"/>
              </w:rPr>
              <w:t>TM.ỦY BAN NHÂN DÂN TỈNH</w:t>
            </w:r>
            <w:r w:rsidR="00801783" w:rsidRPr="00717427">
              <w:rPr>
                <w:rFonts w:ascii="Times New Roman" w:eastAsia="Times New Roman" w:hAnsi="Times New Roman" w:cs="Times New Roman"/>
                <w:b/>
                <w:bCs/>
                <w:color w:val="auto"/>
                <w:sz w:val="20"/>
                <w:lang w:val="en-US"/>
              </w:rPr>
              <w:br/>
            </w:r>
            <w:r w:rsidRPr="00717427">
              <w:rPr>
                <w:rFonts w:ascii="Times New Roman" w:eastAsia="Times New Roman" w:hAnsi="Times New Roman" w:cs="Times New Roman"/>
                <w:b/>
                <w:iCs/>
                <w:color w:val="auto"/>
                <w:sz w:val="28"/>
                <w:szCs w:val="28"/>
                <w:lang w:val="en-US"/>
              </w:rPr>
              <w:t>CHỦ TỊCH</w:t>
            </w:r>
          </w:p>
          <w:p w14:paraId="0368F191" w14:textId="77777777" w:rsidR="00703259" w:rsidRPr="00717427" w:rsidRDefault="00801783" w:rsidP="007C4D5B">
            <w:pPr>
              <w:spacing w:before="120"/>
              <w:jc w:val="center"/>
              <w:rPr>
                <w:rFonts w:ascii="Times New Roman" w:eastAsia="Times New Roman" w:hAnsi="Times New Roman" w:cs="Times New Roman"/>
                <w:color w:val="auto"/>
                <w:sz w:val="20"/>
                <w:lang w:val="en-US" w:eastAsia="en-US"/>
              </w:rPr>
            </w:pPr>
            <w:r w:rsidRPr="00717427">
              <w:rPr>
                <w:rFonts w:ascii="Times New Roman" w:eastAsia="Times New Roman" w:hAnsi="Times New Roman" w:cs="Times New Roman"/>
                <w:b/>
                <w:bCs/>
                <w:color w:val="auto"/>
                <w:sz w:val="20"/>
                <w:lang w:val="en-US"/>
              </w:rPr>
              <w:br/>
            </w:r>
          </w:p>
        </w:tc>
      </w:tr>
    </w:tbl>
    <w:p w14:paraId="0A040FCA" w14:textId="77777777" w:rsidR="008A0B39" w:rsidRPr="00717427" w:rsidRDefault="008A0B39">
      <w:pPr>
        <w:rPr>
          <w:rFonts w:ascii="Times New Roman" w:hAnsi="Times New Roman" w:cs="Times New Roman"/>
          <w:color w:val="auto"/>
        </w:rPr>
      </w:pPr>
    </w:p>
    <w:sectPr w:rsidR="008A0B39" w:rsidRPr="00717427" w:rsidSect="00C564D5">
      <w:headerReference w:type="default" r:id="rId8"/>
      <w:pgSz w:w="11907" w:h="16840" w:code="9"/>
      <w:pgMar w:top="1134" w:right="1134" w:bottom="1134" w:left="1701" w:header="720" w:footer="2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D7D9" w14:textId="77777777" w:rsidR="00E57886" w:rsidRDefault="00E57886" w:rsidP="00717427">
      <w:r>
        <w:separator/>
      </w:r>
    </w:p>
  </w:endnote>
  <w:endnote w:type="continuationSeparator" w:id="0">
    <w:p w14:paraId="319CDAEC" w14:textId="77777777" w:rsidR="00E57886" w:rsidRDefault="00E57886" w:rsidP="0071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7208" w14:textId="77777777" w:rsidR="00E57886" w:rsidRDefault="00E57886" w:rsidP="00717427">
      <w:r>
        <w:separator/>
      </w:r>
    </w:p>
  </w:footnote>
  <w:footnote w:type="continuationSeparator" w:id="0">
    <w:p w14:paraId="35208C67" w14:textId="77777777" w:rsidR="00E57886" w:rsidRDefault="00E57886" w:rsidP="0071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2786934"/>
      <w:docPartObj>
        <w:docPartGallery w:val="Page Numbers (Top of Page)"/>
        <w:docPartUnique/>
      </w:docPartObj>
    </w:sdtPr>
    <w:sdtEndPr>
      <w:rPr>
        <w:noProof/>
      </w:rPr>
    </w:sdtEndPr>
    <w:sdtContent>
      <w:p w14:paraId="4ADFF19A" w14:textId="77777777" w:rsidR="00717427" w:rsidRPr="00717427" w:rsidRDefault="00717427">
        <w:pPr>
          <w:pStyle w:val="Header"/>
          <w:jc w:val="center"/>
          <w:rPr>
            <w:rFonts w:ascii="Times New Roman" w:hAnsi="Times New Roman" w:cs="Times New Roman"/>
          </w:rPr>
        </w:pPr>
        <w:r w:rsidRPr="00717427">
          <w:rPr>
            <w:rFonts w:ascii="Times New Roman" w:hAnsi="Times New Roman" w:cs="Times New Roman"/>
          </w:rPr>
          <w:fldChar w:fldCharType="begin"/>
        </w:r>
        <w:r w:rsidRPr="00717427">
          <w:rPr>
            <w:rFonts w:ascii="Times New Roman" w:hAnsi="Times New Roman" w:cs="Times New Roman"/>
          </w:rPr>
          <w:instrText xml:space="preserve"> PAGE   \* MERGEFORMAT </w:instrText>
        </w:r>
        <w:r w:rsidRPr="00717427">
          <w:rPr>
            <w:rFonts w:ascii="Times New Roman" w:hAnsi="Times New Roman" w:cs="Times New Roman"/>
          </w:rPr>
          <w:fldChar w:fldCharType="separate"/>
        </w:r>
        <w:r w:rsidR="005E1165">
          <w:rPr>
            <w:rFonts w:ascii="Times New Roman" w:hAnsi="Times New Roman" w:cs="Times New Roman"/>
            <w:noProof/>
          </w:rPr>
          <w:t>7</w:t>
        </w:r>
        <w:r w:rsidRPr="00717427">
          <w:rPr>
            <w:rFonts w:ascii="Times New Roman" w:hAnsi="Times New Roman" w:cs="Times New Roman"/>
            <w:noProof/>
          </w:rPr>
          <w:fldChar w:fldCharType="end"/>
        </w:r>
      </w:p>
    </w:sdtContent>
  </w:sdt>
  <w:p w14:paraId="0C447C49" w14:textId="77777777" w:rsidR="00717427" w:rsidRDefault="00717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55237"/>
    <w:multiLevelType w:val="hybridMultilevel"/>
    <w:tmpl w:val="A742F976"/>
    <w:lvl w:ilvl="0" w:tplc="61CAF9B8">
      <w:start w:val="1"/>
      <w:numFmt w:val="bullet"/>
      <w:lvlText w:val="-"/>
      <w:lvlJc w:val="left"/>
      <w:pPr>
        <w:ind w:left="927" w:hanging="360"/>
      </w:pPr>
      <w:rPr>
        <w:rFonts w:ascii="Times New Roman" w:eastAsia="Microsoft Sans Serif"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E3B1F87"/>
    <w:multiLevelType w:val="hybridMultilevel"/>
    <w:tmpl w:val="ED346A10"/>
    <w:lvl w:ilvl="0" w:tplc="C0C00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A1B42CE"/>
    <w:multiLevelType w:val="hybridMultilevel"/>
    <w:tmpl w:val="EE502612"/>
    <w:lvl w:ilvl="0" w:tplc="467EC7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8136838">
    <w:abstractNumId w:val="2"/>
  </w:num>
  <w:num w:numId="2" w16cid:durableId="1758406619">
    <w:abstractNumId w:val="0"/>
  </w:num>
  <w:num w:numId="3" w16cid:durableId="68964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5"/>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BE"/>
    <w:rsid w:val="0000035D"/>
    <w:rsid w:val="00006AD2"/>
    <w:rsid w:val="00025C6C"/>
    <w:rsid w:val="000519A1"/>
    <w:rsid w:val="00062403"/>
    <w:rsid w:val="00074924"/>
    <w:rsid w:val="00087EFE"/>
    <w:rsid w:val="000F1625"/>
    <w:rsid w:val="000F5C37"/>
    <w:rsid w:val="001144D6"/>
    <w:rsid w:val="00144629"/>
    <w:rsid w:val="00146AA7"/>
    <w:rsid w:val="00147530"/>
    <w:rsid w:val="00183DFD"/>
    <w:rsid w:val="001A10AE"/>
    <w:rsid w:val="001B1845"/>
    <w:rsid w:val="001B1E33"/>
    <w:rsid w:val="0020732E"/>
    <w:rsid w:val="00214987"/>
    <w:rsid w:val="00233486"/>
    <w:rsid w:val="0024264C"/>
    <w:rsid w:val="00281EF5"/>
    <w:rsid w:val="00286296"/>
    <w:rsid w:val="002C68F4"/>
    <w:rsid w:val="002C71B1"/>
    <w:rsid w:val="002D7D84"/>
    <w:rsid w:val="002F0CA6"/>
    <w:rsid w:val="00325931"/>
    <w:rsid w:val="00343E12"/>
    <w:rsid w:val="00361544"/>
    <w:rsid w:val="00391661"/>
    <w:rsid w:val="003A58CE"/>
    <w:rsid w:val="003C318E"/>
    <w:rsid w:val="003C3437"/>
    <w:rsid w:val="003E1804"/>
    <w:rsid w:val="003E5160"/>
    <w:rsid w:val="003E6C15"/>
    <w:rsid w:val="003E72BD"/>
    <w:rsid w:val="00403853"/>
    <w:rsid w:val="004150D3"/>
    <w:rsid w:val="004223CD"/>
    <w:rsid w:val="00473E19"/>
    <w:rsid w:val="004764AB"/>
    <w:rsid w:val="00477F9A"/>
    <w:rsid w:val="004A6BFD"/>
    <w:rsid w:val="004B77D4"/>
    <w:rsid w:val="004F165D"/>
    <w:rsid w:val="00521C28"/>
    <w:rsid w:val="0055693D"/>
    <w:rsid w:val="0056056B"/>
    <w:rsid w:val="005B787C"/>
    <w:rsid w:val="005C2060"/>
    <w:rsid w:val="005E1165"/>
    <w:rsid w:val="00611F50"/>
    <w:rsid w:val="0061295F"/>
    <w:rsid w:val="0061635B"/>
    <w:rsid w:val="00616C5F"/>
    <w:rsid w:val="0062067E"/>
    <w:rsid w:val="00622039"/>
    <w:rsid w:val="0062720B"/>
    <w:rsid w:val="00630746"/>
    <w:rsid w:val="00635ECB"/>
    <w:rsid w:val="00644462"/>
    <w:rsid w:val="00644D03"/>
    <w:rsid w:val="00667768"/>
    <w:rsid w:val="00677F1E"/>
    <w:rsid w:val="0068039D"/>
    <w:rsid w:val="006860F2"/>
    <w:rsid w:val="00696F1A"/>
    <w:rsid w:val="006A4918"/>
    <w:rsid w:val="00700CC8"/>
    <w:rsid w:val="00703259"/>
    <w:rsid w:val="007040C1"/>
    <w:rsid w:val="00717427"/>
    <w:rsid w:val="0072276A"/>
    <w:rsid w:val="00724C78"/>
    <w:rsid w:val="0073255F"/>
    <w:rsid w:val="00761DF0"/>
    <w:rsid w:val="00781F55"/>
    <w:rsid w:val="007964A6"/>
    <w:rsid w:val="007A1A85"/>
    <w:rsid w:val="007C4D5B"/>
    <w:rsid w:val="007E54E5"/>
    <w:rsid w:val="007F3266"/>
    <w:rsid w:val="00801783"/>
    <w:rsid w:val="00802658"/>
    <w:rsid w:val="008100D5"/>
    <w:rsid w:val="00816A03"/>
    <w:rsid w:val="0083127D"/>
    <w:rsid w:val="00842CF3"/>
    <w:rsid w:val="008530D5"/>
    <w:rsid w:val="0086649A"/>
    <w:rsid w:val="00871BC3"/>
    <w:rsid w:val="008A0B39"/>
    <w:rsid w:val="008A44A1"/>
    <w:rsid w:val="008B6511"/>
    <w:rsid w:val="008C1654"/>
    <w:rsid w:val="008D15E4"/>
    <w:rsid w:val="008D6B26"/>
    <w:rsid w:val="00902A3A"/>
    <w:rsid w:val="009602F7"/>
    <w:rsid w:val="00967518"/>
    <w:rsid w:val="00975E60"/>
    <w:rsid w:val="0097745D"/>
    <w:rsid w:val="009A2EFB"/>
    <w:rsid w:val="009A67B2"/>
    <w:rsid w:val="009B05E3"/>
    <w:rsid w:val="009B59DA"/>
    <w:rsid w:val="009E2C1A"/>
    <w:rsid w:val="009E33D0"/>
    <w:rsid w:val="009F7D84"/>
    <w:rsid w:val="00A021C6"/>
    <w:rsid w:val="00A36F95"/>
    <w:rsid w:val="00A37DEE"/>
    <w:rsid w:val="00A7152E"/>
    <w:rsid w:val="00A825B8"/>
    <w:rsid w:val="00A9231F"/>
    <w:rsid w:val="00AB49CF"/>
    <w:rsid w:val="00AB5DD9"/>
    <w:rsid w:val="00AF09D5"/>
    <w:rsid w:val="00B03D3E"/>
    <w:rsid w:val="00B14452"/>
    <w:rsid w:val="00B43805"/>
    <w:rsid w:val="00B53C7A"/>
    <w:rsid w:val="00B57775"/>
    <w:rsid w:val="00B6215D"/>
    <w:rsid w:val="00B73ED2"/>
    <w:rsid w:val="00B909E6"/>
    <w:rsid w:val="00BC0FBB"/>
    <w:rsid w:val="00BF1DE3"/>
    <w:rsid w:val="00BF7AAB"/>
    <w:rsid w:val="00C00090"/>
    <w:rsid w:val="00C02F77"/>
    <w:rsid w:val="00C067BE"/>
    <w:rsid w:val="00C14E8F"/>
    <w:rsid w:val="00C20F5F"/>
    <w:rsid w:val="00C564D5"/>
    <w:rsid w:val="00C60374"/>
    <w:rsid w:val="00C66159"/>
    <w:rsid w:val="00C77DD8"/>
    <w:rsid w:val="00CF1C92"/>
    <w:rsid w:val="00D120ED"/>
    <w:rsid w:val="00D46064"/>
    <w:rsid w:val="00D6058D"/>
    <w:rsid w:val="00D639A9"/>
    <w:rsid w:val="00D63B7F"/>
    <w:rsid w:val="00D710B0"/>
    <w:rsid w:val="00D76294"/>
    <w:rsid w:val="00D80622"/>
    <w:rsid w:val="00DA56EC"/>
    <w:rsid w:val="00DC2C61"/>
    <w:rsid w:val="00DC7234"/>
    <w:rsid w:val="00DE0DD6"/>
    <w:rsid w:val="00DE1C51"/>
    <w:rsid w:val="00DE4ABD"/>
    <w:rsid w:val="00E02E05"/>
    <w:rsid w:val="00E0686B"/>
    <w:rsid w:val="00E17E96"/>
    <w:rsid w:val="00E30D43"/>
    <w:rsid w:val="00E530DA"/>
    <w:rsid w:val="00E57886"/>
    <w:rsid w:val="00E91C14"/>
    <w:rsid w:val="00E91F4F"/>
    <w:rsid w:val="00EC00EA"/>
    <w:rsid w:val="00EC017A"/>
    <w:rsid w:val="00EF1153"/>
    <w:rsid w:val="00F01B4B"/>
    <w:rsid w:val="00F828A1"/>
    <w:rsid w:val="00FA3B04"/>
    <w:rsid w:val="00FB2C8B"/>
    <w:rsid w:val="00FD2ECF"/>
    <w:rsid w:val="00FE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71B3"/>
  <w15:chartTrackingRefBased/>
  <w15:docId w15:val="{313D2996-62D6-4159-94A3-3C087F99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83"/>
    <w:pPr>
      <w:widowControl w:val="0"/>
      <w:spacing w:before="0" w:after="0"/>
      <w:ind w:firstLine="0"/>
      <w:jc w:val="left"/>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775"/>
    <w:pPr>
      <w:ind w:left="720"/>
      <w:contextualSpacing/>
    </w:pPr>
  </w:style>
  <w:style w:type="paragraph" w:styleId="Header">
    <w:name w:val="header"/>
    <w:basedOn w:val="Normal"/>
    <w:link w:val="HeaderChar"/>
    <w:uiPriority w:val="99"/>
    <w:unhideWhenUsed/>
    <w:rsid w:val="00717427"/>
    <w:pPr>
      <w:tabs>
        <w:tab w:val="center" w:pos="4680"/>
        <w:tab w:val="right" w:pos="9360"/>
      </w:tabs>
    </w:pPr>
  </w:style>
  <w:style w:type="character" w:customStyle="1" w:styleId="HeaderChar">
    <w:name w:val="Header Char"/>
    <w:basedOn w:val="DefaultParagraphFont"/>
    <w:link w:val="Header"/>
    <w:uiPriority w:val="99"/>
    <w:rsid w:val="00717427"/>
    <w:rPr>
      <w:rFonts w:ascii="Microsoft Sans Serif" w:eastAsia="Microsoft Sans Serif" w:hAnsi="Microsoft Sans Serif" w:cs="Microsoft Sans Serif"/>
      <w:color w:val="000000"/>
      <w:sz w:val="24"/>
      <w:szCs w:val="24"/>
      <w:lang w:val="vi-VN" w:eastAsia="vi-VN"/>
    </w:rPr>
  </w:style>
  <w:style w:type="paragraph" w:styleId="Footer">
    <w:name w:val="footer"/>
    <w:basedOn w:val="Normal"/>
    <w:link w:val="FooterChar"/>
    <w:uiPriority w:val="99"/>
    <w:unhideWhenUsed/>
    <w:rsid w:val="00717427"/>
    <w:pPr>
      <w:tabs>
        <w:tab w:val="center" w:pos="4680"/>
        <w:tab w:val="right" w:pos="9360"/>
      </w:tabs>
    </w:pPr>
  </w:style>
  <w:style w:type="character" w:customStyle="1" w:styleId="FooterChar">
    <w:name w:val="Footer Char"/>
    <w:basedOn w:val="DefaultParagraphFont"/>
    <w:link w:val="Footer"/>
    <w:uiPriority w:val="99"/>
    <w:rsid w:val="00717427"/>
    <w:rPr>
      <w:rFonts w:ascii="Microsoft Sans Serif" w:eastAsia="Microsoft Sans Serif" w:hAnsi="Microsoft Sans Serif" w:cs="Microsoft Sans Serif"/>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4336">
      <w:bodyDiv w:val="1"/>
      <w:marLeft w:val="0"/>
      <w:marRight w:val="0"/>
      <w:marTop w:val="0"/>
      <w:marBottom w:val="0"/>
      <w:divBdr>
        <w:top w:val="none" w:sz="0" w:space="0" w:color="auto"/>
        <w:left w:val="none" w:sz="0" w:space="0" w:color="auto"/>
        <w:bottom w:val="none" w:sz="0" w:space="0" w:color="auto"/>
        <w:right w:val="none" w:sz="0" w:space="0" w:color="auto"/>
      </w:divBdr>
    </w:div>
    <w:div w:id="10283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hue-phi-le-phi/nghi-quyet-144-2018-nq-hdnd-le-phi-cap-giay-phep-lao-dong-cho-nguoi-nuoc-ngoai-kien-giang-37545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dc:creator>
  <cp:keywords/>
  <dc:description/>
  <cp:lastModifiedBy>ansinhxahoiangiang@gmail.com</cp:lastModifiedBy>
  <cp:revision>79</cp:revision>
  <dcterms:created xsi:type="dcterms:W3CDTF">2026-04-16T09:06:00Z</dcterms:created>
  <dcterms:modified xsi:type="dcterms:W3CDTF">2026-05-05T02:33:00Z</dcterms:modified>
</cp:coreProperties>
</file>